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24BF3" w14:textId="2426D100" w:rsidR="00F41C15" w:rsidRPr="00F41C15" w:rsidRDefault="004F4785" w:rsidP="005D4A20">
      <w:pPr>
        <w:spacing w:after="0" w:line="240" w:lineRule="auto"/>
        <w:jc w:val="both"/>
        <w:rPr>
          <w:rFonts w:ascii="Arial" w:hAnsi="Arial" w:cs="Arial"/>
          <w:b/>
          <w:sz w:val="24"/>
          <w:szCs w:val="24"/>
        </w:rPr>
      </w:pPr>
      <w:bookmarkStart w:id="0" w:name="_Hlk34168102"/>
      <w:r>
        <w:rPr>
          <w:rFonts w:ascii="Arial" w:hAnsi="Arial" w:cs="Arial"/>
          <w:b/>
          <w:sz w:val="24"/>
          <w:szCs w:val="24"/>
        </w:rPr>
        <w:t>H. CONGRESO DEL ESTADO DE YUCATÁN</w:t>
      </w:r>
    </w:p>
    <w:p w14:paraId="39CC80AE" w14:textId="5D29CD58" w:rsidR="00F41C15" w:rsidRPr="00F41C15" w:rsidRDefault="00F41C15" w:rsidP="004F4785">
      <w:pPr>
        <w:spacing w:after="0" w:line="240" w:lineRule="auto"/>
        <w:jc w:val="both"/>
        <w:rPr>
          <w:rFonts w:ascii="Arial" w:hAnsi="Arial" w:cs="Arial"/>
          <w:b/>
          <w:sz w:val="24"/>
          <w:szCs w:val="24"/>
        </w:rPr>
      </w:pPr>
      <w:r w:rsidRPr="00F41C15">
        <w:rPr>
          <w:rFonts w:ascii="Arial" w:hAnsi="Arial" w:cs="Arial"/>
          <w:b/>
          <w:sz w:val="24"/>
          <w:szCs w:val="24"/>
        </w:rPr>
        <w:t xml:space="preserve">PRESIDENTA DE LA MESA DIRECTIVA </w:t>
      </w:r>
    </w:p>
    <w:p w14:paraId="2AC9DEAF" w14:textId="77777777" w:rsidR="00F41C15" w:rsidRPr="00F41C15" w:rsidRDefault="00F41C15" w:rsidP="005D4A20">
      <w:pPr>
        <w:spacing w:after="0" w:line="240" w:lineRule="auto"/>
        <w:jc w:val="both"/>
        <w:rPr>
          <w:rFonts w:ascii="Arial" w:hAnsi="Arial" w:cs="Arial"/>
          <w:b/>
        </w:rPr>
      </w:pPr>
      <w:r w:rsidRPr="00F41C15">
        <w:rPr>
          <w:rFonts w:ascii="Arial" w:hAnsi="Arial" w:cs="Arial"/>
          <w:b/>
        </w:rPr>
        <w:t>PRESENTE.</w:t>
      </w:r>
    </w:p>
    <w:p w14:paraId="2CF5FF5E" w14:textId="1D6E47EC" w:rsidR="005D4A20" w:rsidRPr="005D4A20" w:rsidRDefault="00A34E5A" w:rsidP="005D4A20">
      <w:pPr>
        <w:spacing w:after="0" w:line="240" w:lineRule="auto"/>
        <w:jc w:val="both"/>
        <w:rPr>
          <w:rFonts w:ascii="Arial" w:hAnsi="Arial" w:cs="Arial"/>
          <w:b/>
          <w:sz w:val="32"/>
          <w:szCs w:val="32"/>
        </w:rPr>
      </w:pPr>
      <w:r w:rsidRPr="005D4A20">
        <w:rPr>
          <w:rFonts w:ascii="Arial" w:hAnsi="Arial" w:cs="Arial"/>
          <w:sz w:val="32"/>
          <w:szCs w:val="32"/>
        </w:rPr>
        <w:tab/>
      </w:r>
    </w:p>
    <w:p w14:paraId="01DF8E00" w14:textId="6FEF5A27" w:rsidR="00FD40B7" w:rsidRDefault="00A34E5A" w:rsidP="00A34E5A">
      <w:pPr>
        <w:jc w:val="both"/>
        <w:rPr>
          <w:rFonts w:ascii="Arial" w:hAnsi="Arial" w:cs="Arial"/>
          <w:sz w:val="24"/>
          <w:szCs w:val="24"/>
        </w:rPr>
      </w:pPr>
      <w:r w:rsidRPr="00F41C15">
        <w:rPr>
          <w:rFonts w:ascii="Arial" w:hAnsi="Arial" w:cs="Arial"/>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Escoffié y María de los Milagros Romero Bastarrechea,  presentamos a la consideración de esta Honorable Soberanía, la presente iniciativa con Proyecto de DECRETO POR </w:t>
      </w:r>
      <w:r w:rsidRPr="00F41C15">
        <w:rPr>
          <w:rFonts w:ascii="Arial" w:hAnsi="Arial" w:cs="Arial"/>
          <w:bCs/>
          <w:sz w:val="24"/>
          <w:szCs w:val="24"/>
        </w:rPr>
        <w:t>EL</w:t>
      </w:r>
      <w:r w:rsidR="004C7646">
        <w:rPr>
          <w:rFonts w:ascii="Arial" w:hAnsi="Arial" w:cs="Arial"/>
          <w:bCs/>
          <w:sz w:val="24"/>
          <w:szCs w:val="24"/>
        </w:rPr>
        <w:t xml:space="preserve"> QUE PROPONEMOS REFORMAS A LA </w:t>
      </w:r>
      <w:r w:rsidR="004C7646" w:rsidRPr="00974478">
        <w:rPr>
          <w:rFonts w:ascii="Arial" w:hAnsi="Arial" w:cs="Arial"/>
          <w:b/>
          <w:sz w:val="24"/>
          <w:szCs w:val="24"/>
        </w:rPr>
        <w:t xml:space="preserve">LEY DE RESPONSABILIDADES DE LOS SERVIDORES PÚBLICOS DEL ESTADO DE YUCATÁN, LEY DE RESPONSABILIDADES ADMINISTRATIVAS DEL ESTADO DE YUCATÁN, Y CÓDIGO PENAL DEL ESTADO </w:t>
      </w:r>
      <w:r w:rsidR="004F4785">
        <w:rPr>
          <w:rFonts w:ascii="Arial" w:hAnsi="Arial" w:cs="Arial"/>
          <w:b/>
          <w:sz w:val="24"/>
          <w:szCs w:val="24"/>
        </w:rPr>
        <w:t>D</w:t>
      </w:r>
      <w:r w:rsidR="004C7646" w:rsidRPr="00974478">
        <w:rPr>
          <w:rFonts w:ascii="Arial" w:hAnsi="Arial" w:cs="Arial"/>
          <w:b/>
          <w:sz w:val="24"/>
          <w:szCs w:val="24"/>
        </w:rPr>
        <w:t>E YUCATÁN</w:t>
      </w:r>
      <w:r w:rsidR="004C7646">
        <w:rPr>
          <w:rFonts w:ascii="Arial" w:hAnsi="Arial" w:cs="Arial"/>
          <w:bCs/>
          <w:sz w:val="24"/>
          <w:szCs w:val="24"/>
        </w:rPr>
        <w:t xml:space="preserve">, </w:t>
      </w:r>
      <w:r w:rsidRPr="00F41C15">
        <w:rPr>
          <w:rFonts w:ascii="Arial" w:hAnsi="Arial" w:cs="Arial"/>
          <w:sz w:val="24"/>
          <w:szCs w:val="24"/>
        </w:rPr>
        <w:t>al tenor de la siguiente:</w:t>
      </w:r>
    </w:p>
    <w:p w14:paraId="4C62770A" w14:textId="77777777" w:rsidR="00727CCF" w:rsidRPr="00F41C15" w:rsidRDefault="00727CCF" w:rsidP="00A34E5A">
      <w:pPr>
        <w:jc w:val="both"/>
        <w:rPr>
          <w:rFonts w:ascii="Arial" w:hAnsi="Arial" w:cs="Arial"/>
          <w:sz w:val="24"/>
          <w:szCs w:val="24"/>
        </w:rPr>
      </w:pPr>
    </w:p>
    <w:p w14:paraId="2A09DA80" w14:textId="08617854" w:rsidR="00727CCF" w:rsidRDefault="0071313D" w:rsidP="00727CCF">
      <w:pPr>
        <w:jc w:val="center"/>
        <w:rPr>
          <w:rFonts w:ascii="Arial" w:hAnsi="Arial" w:cs="Arial"/>
          <w:b/>
          <w:sz w:val="30"/>
          <w:szCs w:val="30"/>
        </w:rPr>
      </w:pPr>
      <w:r w:rsidRPr="0019551C">
        <w:rPr>
          <w:rFonts w:ascii="Arial" w:hAnsi="Arial" w:cs="Arial"/>
          <w:b/>
          <w:sz w:val="30"/>
          <w:szCs w:val="30"/>
        </w:rPr>
        <w:t>EXPOSICION DE MOTIVOS</w:t>
      </w:r>
    </w:p>
    <w:p w14:paraId="270B5FC8" w14:textId="1D9973BB" w:rsidR="004F4785" w:rsidRDefault="00F97FB3" w:rsidP="00F60B82">
      <w:pPr>
        <w:jc w:val="both"/>
        <w:rPr>
          <w:rFonts w:ascii="Arial" w:hAnsi="Arial" w:cs="Arial"/>
          <w:sz w:val="24"/>
          <w:szCs w:val="24"/>
        </w:rPr>
      </w:pPr>
      <w:r>
        <w:rPr>
          <w:rFonts w:ascii="Arial" w:hAnsi="Arial" w:cs="Arial"/>
          <w:sz w:val="24"/>
          <w:szCs w:val="24"/>
        </w:rPr>
        <w:t>La corrupción afecta los resultados económicos, debilita las instituciones democráticas y el Estado de derecho, perturba el orden social y destruye la confianza pública, permiti</w:t>
      </w:r>
      <w:r w:rsidR="00490182">
        <w:rPr>
          <w:rFonts w:ascii="Arial" w:hAnsi="Arial" w:cs="Arial"/>
          <w:sz w:val="24"/>
          <w:szCs w:val="24"/>
        </w:rPr>
        <w:t>endo de esta forma que prospere la delincuencia</w:t>
      </w:r>
      <w:r>
        <w:rPr>
          <w:rFonts w:ascii="Arial" w:hAnsi="Arial" w:cs="Arial"/>
          <w:sz w:val="24"/>
          <w:szCs w:val="24"/>
        </w:rPr>
        <w:t xml:space="preserve">. </w:t>
      </w:r>
      <w:r w:rsidR="004F4785">
        <w:rPr>
          <w:rFonts w:ascii="Arial" w:hAnsi="Arial" w:cs="Arial"/>
          <w:sz w:val="24"/>
          <w:szCs w:val="24"/>
        </w:rPr>
        <w:t xml:space="preserve">La corrupción es un problema grave que va en aumento y Yucatán no se encuentra exento de esta situación. </w:t>
      </w:r>
    </w:p>
    <w:p w14:paraId="5130EEBA" w14:textId="26B3B5BB" w:rsidR="00717287" w:rsidRDefault="00C83EC7" w:rsidP="00F60B82">
      <w:pPr>
        <w:jc w:val="both"/>
        <w:rPr>
          <w:rFonts w:ascii="Arial" w:hAnsi="Arial" w:cs="Arial"/>
          <w:sz w:val="24"/>
          <w:szCs w:val="24"/>
        </w:rPr>
      </w:pPr>
      <w:r>
        <w:rPr>
          <w:rFonts w:ascii="Arial" w:hAnsi="Arial" w:cs="Arial"/>
          <w:sz w:val="24"/>
          <w:szCs w:val="24"/>
        </w:rPr>
        <w:t>Para la fracción legislativa de Movimiento Ciudadano, el combate a la corrupción es un tema fundamental</w:t>
      </w:r>
      <w:r w:rsidR="00717287">
        <w:rPr>
          <w:rFonts w:ascii="Arial" w:hAnsi="Arial" w:cs="Arial"/>
          <w:sz w:val="24"/>
          <w:szCs w:val="24"/>
        </w:rPr>
        <w:t>, sabemos que</w:t>
      </w:r>
      <w:r>
        <w:rPr>
          <w:rFonts w:ascii="Arial" w:hAnsi="Arial" w:cs="Arial"/>
          <w:sz w:val="24"/>
          <w:szCs w:val="24"/>
        </w:rPr>
        <w:t xml:space="preserve"> nuestra única esperanza de</w:t>
      </w:r>
      <w:r w:rsidRPr="00C83EC7">
        <w:rPr>
          <w:rFonts w:ascii="Arial" w:hAnsi="Arial" w:cs="Arial"/>
          <w:sz w:val="24"/>
          <w:szCs w:val="24"/>
        </w:rPr>
        <w:t xml:space="preserve"> eliminar este obstáculo es mediante la aplicación efectiva del principio del Estado de derecho</w:t>
      </w:r>
      <w:r>
        <w:rPr>
          <w:rFonts w:ascii="Arial" w:hAnsi="Arial" w:cs="Arial"/>
          <w:sz w:val="24"/>
          <w:szCs w:val="24"/>
        </w:rPr>
        <w:t>;</w:t>
      </w:r>
      <w:r w:rsidRPr="00C83EC7">
        <w:rPr>
          <w:rFonts w:ascii="Arial" w:hAnsi="Arial" w:cs="Arial"/>
          <w:sz w:val="24"/>
          <w:szCs w:val="24"/>
        </w:rPr>
        <w:t xml:space="preserve"> </w:t>
      </w:r>
      <w:r w:rsidR="00717287">
        <w:rPr>
          <w:rFonts w:ascii="Arial" w:hAnsi="Arial" w:cs="Arial"/>
          <w:sz w:val="24"/>
          <w:szCs w:val="24"/>
        </w:rPr>
        <w:t xml:space="preserve">por lo que el pasado 16 de enero del 2019, presentamos ante este honorable Congreso la iniciativa </w:t>
      </w:r>
      <w:r w:rsidR="00BD77DE">
        <w:rPr>
          <w:rFonts w:ascii="Arial" w:hAnsi="Arial" w:cs="Arial"/>
          <w:sz w:val="24"/>
          <w:szCs w:val="24"/>
        </w:rPr>
        <w:t xml:space="preserve">que </w:t>
      </w:r>
      <w:r w:rsidR="00717287">
        <w:rPr>
          <w:rFonts w:ascii="Arial" w:hAnsi="Arial" w:cs="Arial"/>
          <w:sz w:val="24"/>
          <w:szCs w:val="24"/>
        </w:rPr>
        <w:t>modifica la C</w:t>
      </w:r>
      <w:r w:rsidR="00717287" w:rsidRPr="00717287">
        <w:rPr>
          <w:rFonts w:ascii="Arial" w:hAnsi="Arial" w:cs="Arial"/>
          <w:sz w:val="24"/>
          <w:szCs w:val="24"/>
        </w:rPr>
        <w:t>onst</w:t>
      </w:r>
      <w:r w:rsidR="00717287">
        <w:rPr>
          <w:rFonts w:ascii="Arial" w:hAnsi="Arial" w:cs="Arial"/>
          <w:sz w:val="24"/>
          <w:szCs w:val="24"/>
        </w:rPr>
        <w:t>itución Política del Estado de Y</w:t>
      </w:r>
      <w:r w:rsidR="00717287" w:rsidRPr="00717287">
        <w:rPr>
          <w:rFonts w:ascii="Arial" w:hAnsi="Arial" w:cs="Arial"/>
          <w:sz w:val="24"/>
          <w:szCs w:val="24"/>
        </w:rPr>
        <w:t>ucatán, en materia de inhabilitación</w:t>
      </w:r>
      <w:r w:rsidR="00717287">
        <w:rPr>
          <w:rFonts w:ascii="Arial" w:hAnsi="Arial" w:cs="Arial"/>
          <w:sz w:val="24"/>
          <w:szCs w:val="24"/>
        </w:rPr>
        <w:t xml:space="preserve"> de los servidores públicos</w:t>
      </w:r>
      <w:r w:rsidR="00717287" w:rsidRPr="00717287">
        <w:rPr>
          <w:rFonts w:ascii="Arial" w:hAnsi="Arial" w:cs="Arial"/>
          <w:sz w:val="24"/>
          <w:szCs w:val="24"/>
        </w:rPr>
        <w:t xml:space="preserve"> por faltas administrativas y hechos de corrupción</w:t>
      </w:r>
      <w:r w:rsidR="00717287">
        <w:rPr>
          <w:rFonts w:ascii="Arial" w:hAnsi="Arial" w:cs="Arial"/>
          <w:sz w:val="24"/>
          <w:szCs w:val="24"/>
        </w:rPr>
        <w:t xml:space="preserve">, la cual ya fue aprobada </w:t>
      </w:r>
      <w:r w:rsidR="00BD77DE">
        <w:rPr>
          <w:rFonts w:ascii="Arial" w:hAnsi="Arial" w:cs="Arial"/>
          <w:sz w:val="24"/>
          <w:szCs w:val="24"/>
        </w:rPr>
        <w:t>y posteriormente publicada en el Diario Oficial del Estado el pasado 13 de marzo de 2020.</w:t>
      </w:r>
    </w:p>
    <w:p w14:paraId="7CE78881" w14:textId="77777777" w:rsidR="00514AB7" w:rsidRPr="00514AB7" w:rsidRDefault="00514AB7" w:rsidP="00514AB7">
      <w:pPr>
        <w:jc w:val="both"/>
        <w:rPr>
          <w:rFonts w:ascii="Arial" w:hAnsi="Arial" w:cs="Arial"/>
          <w:sz w:val="24"/>
          <w:szCs w:val="24"/>
        </w:rPr>
      </w:pPr>
      <w:r w:rsidRPr="00514AB7">
        <w:rPr>
          <w:rFonts w:ascii="Arial" w:hAnsi="Arial" w:cs="Arial"/>
          <w:sz w:val="24"/>
          <w:szCs w:val="24"/>
        </w:rPr>
        <w:t>Hoy presentamos las modificaciones a las leyes secundarias para hacer una realidad la “</w:t>
      </w:r>
      <w:r w:rsidRPr="00514AB7">
        <w:rPr>
          <w:rFonts w:ascii="Arial" w:hAnsi="Arial" w:cs="Arial"/>
          <w:b/>
          <w:sz w:val="24"/>
          <w:szCs w:val="24"/>
        </w:rPr>
        <w:t>Muerte Civil para los Corruptos</w:t>
      </w:r>
      <w:r w:rsidRPr="00514AB7">
        <w:rPr>
          <w:rFonts w:ascii="Arial" w:hAnsi="Arial" w:cs="Arial"/>
          <w:sz w:val="24"/>
          <w:szCs w:val="24"/>
        </w:rPr>
        <w:t xml:space="preserve">” que, no es otra cosa que la </w:t>
      </w:r>
      <w:r w:rsidRPr="00514AB7">
        <w:rPr>
          <w:rFonts w:ascii="Arial" w:hAnsi="Arial" w:cs="Arial"/>
          <w:b/>
          <w:bCs/>
          <w:sz w:val="24"/>
          <w:szCs w:val="24"/>
        </w:rPr>
        <w:t>inhabilitación</w:t>
      </w:r>
      <w:r w:rsidRPr="00514AB7">
        <w:rPr>
          <w:rFonts w:ascii="Arial" w:hAnsi="Arial" w:cs="Arial"/>
          <w:bCs/>
          <w:sz w:val="24"/>
          <w:szCs w:val="24"/>
        </w:rPr>
        <w:t xml:space="preserve"> </w:t>
      </w:r>
      <w:r w:rsidRPr="00514AB7">
        <w:rPr>
          <w:rFonts w:ascii="Arial" w:hAnsi="Arial" w:cs="Arial"/>
          <w:sz w:val="24"/>
          <w:szCs w:val="24"/>
        </w:rPr>
        <w:t>para trabajar en el gobierno a todo aquel funcionario o servidor público que participe en un acto de corrupción, para que no vuelva a ocupar un cargo público.</w:t>
      </w:r>
    </w:p>
    <w:p w14:paraId="596CA83C" w14:textId="77777777" w:rsidR="00514AB7" w:rsidRPr="00514AB7" w:rsidRDefault="00514AB7" w:rsidP="00514AB7">
      <w:pPr>
        <w:jc w:val="both"/>
        <w:rPr>
          <w:rFonts w:ascii="Arial" w:hAnsi="Arial" w:cs="Arial"/>
          <w:sz w:val="24"/>
          <w:szCs w:val="24"/>
        </w:rPr>
      </w:pPr>
    </w:p>
    <w:p w14:paraId="387EEAE0" w14:textId="77777777" w:rsidR="00514AB7" w:rsidRPr="00514AB7" w:rsidRDefault="00514AB7" w:rsidP="00514AB7">
      <w:pPr>
        <w:jc w:val="both"/>
        <w:rPr>
          <w:rFonts w:ascii="Arial" w:hAnsi="Arial" w:cs="Arial"/>
          <w:sz w:val="24"/>
          <w:szCs w:val="24"/>
        </w:rPr>
      </w:pPr>
      <w:r w:rsidRPr="00514AB7">
        <w:rPr>
          <w:rFonts w:ascii="Arial" w:hAnsi="Arial" w:cs="Arial"/>
          <w:sz w:val="24"/>
          <w:szCs w:val="24"/>
        </w:rPr>
        <w:t xml:space="preserve">Proponemos modificar la </w:t>
      </w:r>
      <w:r w:rsidRPr="00514AB7">
        <w:rPr>
          <w:rFonts w:ascii="Arial" w:hAnsi="Arial" w:cs="Arial"/>
          <w:b/>
          <w:sz w:val="24"/>
          <w:szCs w:val="24"/>
        </w:rPr>
        <w:t>Ley de Responsabilidades de los Servidores Públicos, la Ley de Responsabilidades Administrativas y el Código Penal, todos del Estado de Yucatán</w:t>
      </w:r>
      <w:r w:rsidRPr="00514AB7">
        <w:rPr>
          <w:rFonts w:ascii="Arial" w:hAnsi="Arial" w:cs="Arial"/>
          <w:sz w:val="24"/>
          <w:szCs w:val="24"/>
        </w:rPr>
        <w:t xml:space="preserve">, porque entendemos que la corrupción es un problema de tal magnitud que requiere no sólo de voluntad política, sino de acciones contundentes. </w:t>
      </w:r>
    </w:p>
    <w:p w14:paraId="1EEE5510" w14:textId="61885EE3" w:rsidR="00490182" w:rsidRDefault="00490182" w:rsidP="00F60B82">
      <w:pPr>
        <w:jc w:val="both"/>
        <w:rPr>
          <w:rFonts w:ascii="Arial" w:hAnsi="Arial" w:cs="Arial"/>
          <w:sz w:val="24"/>
          <w:szCs w:val="24"/>
        </w:rPr>
      </w:pPr>
      <w:r>
        <w:rPr>
          <w:rFonts w:ascii="Arial" w:hAnsi="Arial" w:cs="Arial"/>
          <w:sz w:val="24"/>
          <w:szCs w:val="24"/>
        </w:rPr>
        <w:t xml:space="preserve">Debemos evitar que quienes sólo buscan un interés personal, ya sean gobernantes, funcionarios o particulares, sigan cerca del gobierno, aprovechándose de sus cargos o influencias afectando los intereses de los yucatecos. </w:t>
      </w:r>
    </w:p>
    <w:p w14:paraId="4E9DCBF1" w14:textId="6541967D" w:rsidR="00727CCF" w:rsidRPr="00F07930" w:rsidRDefault="00F07930" w:rsidP="00F07930">
      <w:pPr>
        <w:jc w:val="both"/>
        <w:rPr>
          <w:rFonts w:ascii="Arial" w:hAnsi="Arial" w:cs="Arial"/>
          <w:sz w:val="24"/>
          <w:szCs w:val="24"/>
        </w:rPr>
      </w:pPr>
      <w:r>
        <w:rPr>
          <w:rFonts w:ascii="Arial" w:hAnsi="Arial" w:cs="Arial"/>
          <w:sz w:val="24"/>
          <w:szCs w:val="24"/>
        </w:rPr>
        <w:t>Es por eso que, con la finalidad de enriquecer el marco jurídico en materia de combate a la corrupción</w:t>
      </w:r>
      <w:r w:rsidR="00BD77DE">
        <w:rPr>
          <w:rFonts w:ascii="Arial" w:hAnsi="Arial" w:cs="Arial"/>
          <w:sz w:val="24"/>
          <w:szCs w:val="24"/>
        </w:rPr>
        <w:t xml:space="preserve"> y a la impunidad</w:t>
      </w:r>
      <w:r>
        <w:rPr>
          <w:rFonts w:ascii="Arial" w:hAnsi="Arial" w:cs="Arial"/>
          <w:sz w:val="24"/>
          <w:szCs w:val="24"/>
        </w:rPr>
        <w:t xml:space="preserve">, consideramos oportuno </w:t>
      </w:r>
      <w:r w:rsidR="00BD77DE">
        <w:rPr>
          <w:rFonts w:ascii="Arial" w:hAnsi="Arial" w:cs="Arial"/>
          <w:sz w:val="24"/>
          <w:szCs w:val="24"/>
        </w:rPr>
        <w:t xml:space="preserve">ampliar los mecanismos y adoptar medidas preventivas, de </w:t>
      </w:r>
      <w:r w:rsidR="00514AB7">
        <w:rPr>
          <w:rFonts w:ascii="Arial" w:hAnsi="Arial" w:cs="Arial"/>
          <w:sz w:val="24"/>
          <w:szCs w:val="24"/>
        </w:rPr>
        <w:t>combate y de sanción a una serie</w:t>
      </w:r>
      <w:r w:rsidR="00BD77DE">
        <w:rPr>
          <w:rFonts w:ascii="Arial" w:hAnsi="Arial" w:cs="Arial"/>
          <w:sz w:val="24"/>
          <w:szCs w:val="24"/>
        </w:rPr>
        <w:t xml:space="preserve"> de actos de corrupción en los ámbitos p</w:t>
      </w:r>
      <w:r w:rsidR="00641E8A">
        <w:rPr>
          <w:rFonts w:ascii="Arial" w:hAnsi="Arial" w:cs="Arial"/>
          <w:sz w:val="24"/>
          <w:szCs w:val="24"/>
        </w:rPr>
        <w:t>úblico y privado, evitando</w:t>
      </w:r>
      <w:r w:rsidR="00BD77DE">
        <w:rPr>
          <w:rFonts w:ascii="Arial" w:hAnsi="Arial" w:cs="Arial"/>
          <w:sz w:val="24"/>
          <w:szCs w:val="24"/>
        </w:rPr>
        <w:t xml:space="preserve"> el soborno a políticos, el enriquecimiento ilícito, el abuso de autoridad, </w:t>
      </w:r>
      <w:r w:rsidR="00641E8A">
        <w:rPr>
          <w:rFonts w:ascii="Arial" w:hAnsi="Arial" w:cs="Arial"/>
          <w:sz w:val="24"/>
          <w:szCs w:val="24"/>
        </w:rPr>
        <w:t>intimidación, o cualquiera</w:t>
      </w:r>
      <w:r w:rsidR="00BD77DE">
        <w:rPr>
          <w:rFonts w:ascii="Arial" w:hAnsi="Arial" w:cs="Arial"/>
          <w:sz w:val="24"/>
          <w:szCs w:val="24"/>
        </w:rPr>
        <w:t xml:space="preserve"> de los delitos por hechos de corrupción que establece el Código Penal de nuestro Estado. </w:t>
      </w:r>
    </w:p>
    <w:p w14:paraId="44017DE1" w14:textId="719A5CA7" w:rsidR="00727CCF" w:rsidRDefault="00727CCF" w:rsidP="00B814B7">
      <w:pPr>
        <w:jc w:val="both"/>
        <w:rPr>
          <w:rFonts w:ascii="Arial" w:hAnsi="Arial" w:cs="Arial"/>
          <w:sz w:val="24"/>
          <w:szCs w:val="24"/>
        </w:rPr>
      </w:pPr>
      <w:r w:rsidRPr="00727CCF">
        <w:rPr>
          <w:rFonts w:ascii="Arial" w:hAnsi="Arial" w:cs="Arial"/>
          <w:sz w:val="24"/>
          <w:szCs w:val="24"/>
        </w:rPr>
        <w:t xml:space="preserve">La presente iniciativa pretende establecer la figura de la inhabilitación por actos de corrupción, la cual garantizaría que cualquier servidor público que sea sancionado por estos hechos no pueda volver a desempeñarse como servidor público en cualquier empleo o comisión de la administración pública. Al mismo tiempo establece que los particulares que sean sancionados por los mismos hechos no puedan participar en posteriores procesos de adquisiciones de la administración pública. </w:t>
      </w:r>
    </w:p>
    <w:p w14:paraId="49E15739" w14:textId="5D05A623" w:rsidR="006F09DD" w:rsidRDefault="006F09DD" w:rsidP="00B814B7">
      <w:pPr>
        <w:jc w:val="both"/>
        <w:rPr>
          <w:rFonts w:ascii="Arial" w:hAnsi="Arial" w:cs="Arial"/>
          <w:sz w:val="24"/>
          <w:szCs w:val="24"/>
        </w:rPr>
      </w:pPr>
      <w:r w:rsidRPr="006F09DD">
        <w:rPr>
          <w:rFonts w:ascii="Arial" w:hAnsi="Arial" w:cs="Arial"/>
          <w:sz w:val="24"/>
          <w:szCs w:val="24"/>
        </w:rPr>
        <w:t>Se trata de una reforma complementaria a las acciones que se han tomado en torno al combate a la corrupción. Con esta iniciativa se busca potenciar la fuerza del estado a través de un marco jurídico oportuno y adecuado.</w:t>
      </w:r>
    </w:p>
    <w:p w14:paraId="141ABE3D" w14:textId="59A5AD98" w:rsidR="00B814B7" w:rsidRDefault="00B814B7" w:rsidP="00B814B7">
      <w:pPr>
        <w:jc w:val="both"/>
        <w:rPr>
          <w:rFonts w:ascii="Arial" w:hAnsi="Arial" w:cs="Arial"/>
          <w:sz w:val="24"/>
          <w:szCs w:val="24"/>
        </w:rPr>
      </w:pPr>
      <w:r w:rsidRPr="006F51C1">
        <w:rPr>
          <w:rFonts w:ascii="Arial" w:hAnsi="Arial" w:cs="Arial"/>
          <w:sz w:val="24"/>
          <w:szCs w:val="24"/>
        </w:rPr>
        <w:t xml:space="preserve">Es por eso que hoy, </w:t>
      </w:r>
      <w:r w:rsidR="00490182">
        <w:rPr>
          <w:rFonts w:ascii="Arial" w:hAnsi="Arial" w:cs="Arial"/>
          <w:sz w:val="24"/>
          <w:szCs w:val="24"/>
        </w:rPr>
        <w:t>presentamos esta</w:t>
      </w:r>
      <w:r w:rsidRPr="006F51C1">
        <w:rPr>
          <w:rFonts w:ascii="Arial" w:hAnsi="Arial" w:cs="Arial"/>
          <w:sz w:val="24"/>
          <w:szCs w:val="24"/>
        </w:rPr>
        <w:t xml:space="preserve"> </w:t>
      </w:r>
      <w:r w:rsidR="004F4161">
        <w:rPr>
          <w:rFonts w:ascii="Arial" w:hAnsi="Arial" w:cs="Arial"/>
          <w:sz w:val="24"/>
          <w:szCs w:val="24"/>
        </w:rPr>
        <w:t>iniciativa, la cual modifica</w:t>
      </w:r>
      <w:r w:rsidR="004C7646" w:rsidRPr="004C7646">
        <w:rPr>
          <w:rFonts w:ascii="Arial" w:hAnsi="Arial" w:cs="Arial"/>
          <w:bCs/>
          <w:sz w:val="24"/>
          <w:szCs w:val="24"/>
        </w:rPr>
        <w:t xml:space="preserve"> </w:t>
      </w:r>
      <w:r w:rsidR="004C7646" w:rsidRPr="004C7646">
        <w:rPr>
          <w:rFonts w:ascii="Arial" w:hAnsi="Arial" w:cs="Arial"/>
          <w:b/>
          <w:bCs/>
          <w:sz w:val="24"/>
          <w:szCs w:val="24"/>
        </w:rPr>
        <w:t xml:space="preserve">LA LEY DE RESPONSABILIDADES DE LOS SERVIDORES PÚBLICOS DEL ESTADO DE YUCATÁN, LEY DE RESPONSABILIDADES ADMINISTRATIVAS DEL ESTADO DE YUCATÁN, Y CÓDIGO PENAL DEL ESTADO </w:t>
      </w:r>
      <w:r w:rsidR="00E5303F">
        <w:rPr>
          <w:rFonts w:ascii="Arial" w:hAnsi="Arial" w:cs="Arial"/>
          <w:b/>
          <w:bCs/>
          <w:sz w:val="24"/>
          <w:szCs w:val="24"/>
        </w:rPr>
        <w:t>D</w:t>
      </w:r>
      <w:r w:rsidR="004C7646" w:rsidRPr="004C7646">
        <w:rPr>
          <w:rFonts w:ascii="Arial" w:hAnsi="Arial" w:cs="Arial"/>
          <w:b/>
          <w:bCs/>
          <w:sz w:val="24"/>
          <w:szCs w:val="24"/>
        </w:rPr>
        <w:t>E YUCATÁN</w:t>
      </w:r>
      <w:r w:rsidR="004F4161">
        <w:rPr>
          <w:rFonts w:ascii="Arial" w:hAnsi="Arial" w:cs="Arial"/>
          <w:sz w:val="24"/>
          <w:szCs w:val="24"/>
        </w:rPr>
        <w:t xml:space="preserve"> </w:t>
      </w:r>
      <w:r w:rsidRPr="006F51C1">
        <w:rPr>
          <w:rFonts w:ascii="Arial" w:hAnsi="Arial" w:cs="Arial"/>
          <w:sz w:val="24"/>
          <w:szCs w:val="24"/>
        </w:rPr>
        <w:t>para quedar como sigue:</w:t>
      </w:r>
    </w:p>
    <w:p w14:paraId="7E65706B" w14:textId="512FB01B" w:rsidR="00727CCF" w:rsidRPr="00727CCF" w:rsidRDefault="00723873" w:rsidP="00723873">
      <w:pPr>
        <w:jc w:val="both"/>
        <w:rPr>
          <w:rFonts w:ascii="Arial" w:hAnsi="Arial" w:cs="Arial"/>
          <w:b/>
          <w:bCs/>
          <w:sz w:val="24"/>
          <w:szCs w:val="24"/>
        </w:rPr>
      </w:pPr>
      <w:r w:rsidRPr="00723873">
        <w:rPr>
          <w:rFonts w:ascii="Arial" w:hAnsi="Arial" w:cs="Arial"/>
          <w:b/>
          <w:sz w:val="24"/>
          <w:szCs w:val="24"/>
        </w:rPr>
        <w:t xml:space="preserve">INICIATIVA CON PROYECTO DE DECRETO POR EL QUE SE REFORMA </w:t>
      </w:r>
      <w:r w:rsidR="004C7646" w:rsidRPr="004C7646">
        <w:rPr>
          <w:rFonts w:ascii="Arial" w:hAnsi="Arial" w:cs="Arial"/>
          <w:b/>
          <w:bCs/>
          <w:sz w:val="24"/>
          <w:szCs w:val="24"/>
        </w:rPr>
        <w:t xml:space="preserve">LA LEY DE RESPONSABILIDADES DE LOS SERVIDORES PÚBLICOS DEL ESTADO DE YUCATÁN, LEY DE RESPONSABILIDADES ADMINISTRATIVAS DEL ESTADO DE YUCATÁN, Y CÓDIGO PENAL DEL ESTADO </w:t>
      </w:r>
      <w:r w:rsidR="004F4785">
        <w:rPr>
          <w:rFonts w:ascii="Arial" w:hAnsi="Arial" w:cs="Arial"/>
          <w:b/>
          <w:bCs/>
          <w:sz w:val="24"/>
          <w:szCs w:val="24"/>
        </w:rPr>
        <w:t>D</w:t>
      </w:r>
      <w:r w:rsidR="004C7646" w:rsidRPr="004C7646">
        <w:rPr>
          <w:rFonts w:ascii="Arial" w:hAnsi="Arial" w:cs="Arial"/>
          <w:b/>
          <w:bCs/>
          <w:sz w:val="24"/>
          <w:szCs w:val="24"/>
        </w:rPr>
        <w:t>E YUCATÁN</w:t>
      </w:r>
    </w:p>
    <w:p w14:paraId="0CAB6A52" w14:textId="5F7CD5E7" w:rsidR="00F97C15" w:rsidRDefault="00723873" w:rsidP="00723873">
      <w:pPr>
        <w:jc w:val="both"/>
        <w:rPr>
          <w:rFonts w:ascii="Arial" w:hAnsi="Arial" w:cs="Arial"/>
          <w:sz w:val="24"/>
          <w:szCs w:val="24"/>
        </w:rPr>
      </w:pPr>
      <w:r w:rsidRPr="00727CCF">
        <w:rPr>
          <w:rFonts w:ascii="Arial" w:hAnsi="Arial" w:cs="Arial"/>
          <w:b/>
          <w:sz w:val="24"/>
          <w:szCs w:val="24"/>
          <w:u w:val="single"/>
        </w:rPr>
        <w:lastRenderedPageBreak/>
        <w:t>ARTÍCULO PRIMERO</w:t>
      </w:r>
      <w:r w:rsidRPr="00CB321D">
        <w:rPr>
          <w:rFonts w:ascii="Arial" w:hAnsi="Arial" w:cs="Arial"/>
          <w:b/>
          <w:sz w:val="24"/>
          <w:szCs w:val="24"/>
        </w:rPr>
        <w:t xml:space="preserve">: </w:t>
      </w:r>
      <w:r w:rsidR="00E5303F">
        <w:rPr>
          <w:rFonts w:ascii="Arial" w:hAnsi="Arial" w:cs="Arial"/>
          <w:sz w:val="24"/>
          <w:szCs w:val="24"/>
        </w:rPr>
        <w:t xml:space="preserve">Se reforman </w:t>
      </w:r>
      <w:r w:rsidR="00863694">
        <w:rPr>
          <w:rFonts w:ascii="Arial" w:hAnsi="Arial" w:cs="Arial"/>
          <w:sz w:val="24"/>
          <w:szCs w:val="24"/>
        </w:rPr>
        <w:t xml:space="preserve">el artículo 8 </w:t>
      </w:r>
      <w:r w:rsidR="00E5303F">
        <w:rPr>
          <w:rFonts w:ascii="Arial" w:hAnsi="Arial" w:cs="Arial"/>
          <w:sz w:val="24"/>
          <w:szCs w:val="24"/>
        </w:rPr>
        <w:t>de la Ley de Responsabilidades de los Servidores Públicos del Estado de Yucatán, para quedar como sigue:</w:t>
      </w:r>
    </w:p>
    <w:p w14:paraId="35477954" w14:textId="5320999C" w:rsidR="00E5303F" w:rsidRPr="00E5303F" w:rsidRDefault="00E5303F" w:rsidP="00723873">
      <w:pPr>
        <w:jc w:val="both"/>
        <w:rPr>
          <w:rFonts w:ascii="Arial" w:hAnsi="Arial" w:cs="Arial"/>
          <w:b/>
          <w:sz w:val="24"/>
          <w:szCs w:val="24"/>
        </w:rPr>
      </w:pPr>
      <w:r>
        <w:rPr>
          <w:rFonts w:ascii="Arial" w:hAnsi="Arial" w:cs="Arial"/>
          <w:b/>
          <w:sz w:val="24"/>
          <w:szCs w:val="24"/>
        </w:rPr>
        <w:t>Ley de Responsabilidades de los Servidores Públicos del Estado de Yucatán</w:t>
      </w:r>
    </w:p>
    <w:p w14:paraId="4B06EC06" w14:textId="7F23A3E1" w:rsidR="0019766F" w:rsidRDefault="00E04174" w:rsidP="00723873">
      <w:pPr>
        <w:jc w:val="both"/>
        <w:rPr>
          <w:rFonts w:ascii="Arial" w:hAnsi="Arial" w:cs="Arial"/>
          <w:b/>
          <w:bCs/>
          <w:sz w:val="24"/>
          <w:szCs w:val="24"/>
        </w:rPr>
      </w:pPr>
      <w:r w:rsidRPr="00FF69D5">
        <w:rPr>
          <w:rFonts w:ascii="Arial" w:hAnsi="Arial" w:cs="Arial"/>
          <w:b/>
          <w:bCs/>
          <w:sz w:val="24"/>
          <w:szCs w:val="24"/>
        </w:rPr>
        <w:t xml:space="preserve">Artículo </w:t>
      </w:r>
      <w:r w:rsidR="00E5303F">
        <w:rPr>
          <w:rFonts w:ascii="Arial" w:hAnsi="Arial" w:cs="Arial"/>
          <w:b/>
          <w:bCs/>
          <w:sz w:val="24"/>
          <w:szCs w:val="24"/>
        </w:rPr>
        <w:t>8</w:t>
      </w:r>
      <w:r w:rsidR="00723873" w:rsidRPr="00FF69D5">
        <w:rPr>
          <w:rFonts w:ascii="Arial" w:hAnsi="Arial" w:cs="Arial"/>
          <w:b/>
          <w:sz w:val="24"/>
          <w:szCs w:val="24"/>
        </w:rPr>
        <w:t>.</w:t>
      </w:r>
      <w:r w:rsidR="00E5303F">
        <w:rPr>
          <w:rFonts w:ascii="Arial" w:hAnsi="Arial" w:cs="Arial"/>
          <w:b/>
          <w:sz w:val="24"/>
          <w:szCs w:val="24"/>
        </w:rPr>
        <w:t>-</w:t>
      </w:r>
      <w:r w:rsidR="00723873" w:rsidRPr="00FF69D5">
        <w:rPr>
          <w:rFonts w:ascii="Arial" w:hAnsi="Arial" w:cs="Arial"/>
          <w:b/>
          <w:sz w:val="24"/>
          <w:szCs w:val="24"/>
        </w:rPr>
        <w:t xml:space="preserve"> </w:t>
      </w:r>
      <w:r w:rsidR="00FF69D5">
        <w:rPr>
          <w:rFonts w:ascii="Arial" w:hAnsi="Arial" w:cs="Arial"/>
          <w:b/>
          <w:sz w:val="24"/>
          <w:szCs w:val="24"/>
        </w:rPr>
        <w:t xml:space="preserve"> </w:t>
      </w:r>
      <w:r w:rsidR="00E5303F">
        <w:rPr>
          <w:rFonts w:ascii="Arial" w:hAnsi="Arial" w:cs="Arial"/>
          <w:sz w:val="24"/>
          <w:szCs w:val="24"/>
        </w:rPr>
        <w:t xml:space="preserve">Si la resolución que se dicte en el Juicio Político es condenatoria, se sancionará al servidor público con destitución de su cargo </w:t>
      </w:r>
      <w:r w:rsidR="00E5303F" w:rsidRPr="00863694">
        <w:rPr>
          <w:rFonts w:ascii="Arial" w:hAnsi="Arial" w:cs="Arial"/>
          <w:b/>
          <w:sz w:val="24"/>
          <w:szCs w:val="24"/>
          <w:u w:val="single"/>
        </w:rPr>
        <w:t>y la</w:t>
      </w:r>
      <w:r w:rsidR="00E5303F">
        <w:rPr>
          <w:rFonts w:ascii="Arial" w:hAnsi="Arial" w:cs="Arial"/>
          <w:sz w:val="24"/>
          <w:szCs w:val="24"/>
        </w:rPr>
        <w:t xml:space="preserve"> inhabilitación para el ejercicio de empleos, cargos o comisiones en el servicio público.</w:t>
      </w:r>
      <w:r w:rsidR="00723873" w:rsidRPr="00FF69D5">
        <w:rPr>
          <w:rFonts w:ascii="Arial" w:hAnsi="Arial" w:cs="Arial"/>
          <w:b/>
          <w:sz w:val="24"/>
          <w:szCs w:val="24"/>
        </w:rPr>
        <w:t xml:space="preserve"> </w:t>
      </w:r>
    </w:p>
    <w:p w14:paraId="1552E32F" w14:textId="77777777" w:rsidR="00727CCF" w:rsidRPr="00CB321D" w:rsidRDefault="00727CCF" w:rsidP="00723873">
      <w:pPr>
        <w:jc w:val="both"/>
        <w:rPr>
          <w:rFonts w:ascii="Arial" w:hAnsi="Arial" w:cs="Arial"/>
          <w:b/>
          <w:bCs/>
          <w:sz w:val="24"/>
          <w:szCs w:val="24"/>
        </w:rPr>
      </w:pPr>
    </w:p>
    <w:p w14:paraId="0C1790FC" w14:textId="42DA2A9A" w:rsidR="00723873" w:rsidRDefault="00723873" w:rsidP="00E5303F">
      <w:pPr>
        <w:jc w:val="both"/>
        <w:rPr>
          <w:rFonts w:ascii="Arial" w:hAnsi="Arial" w:cs="Arial"/>
          <w:bCs/>
          <w:sz w:val="24"/>
          <w:szCs w:val="24"/>
        </w:rPr>
      </w:pPr>
      <w:r w:rsidRPr="00727CCF">
        <w:rPr>
          <w:rFonts w:ascii="Arial" w:hAnsi="Arial" w:cs="Arial"/>
          <w:b/>
          <w:bCs/>
          <w:sz w:val="24"/>
          <w:szCs w:val="24"/>
          <w:u w:val="single"/>
        </w:rPr>
        <w:t>ARTÍCULO SEGUNDO:</w:t>
      </w:r>
      <w:r w:rsidRPr="00CB321D">
        <w:rPr>
          <w:rFonts w:ascii="Arial" w:hAnsi="Arial" w:cs="Arial"/>
          <w:b/>
          <w:bCs/>
          <w:sz w:val="24"/>
          <w:szCs w:val="24"/>
        </w:rPr>
        <w:t xml:space="preserve"> </w:t>
      </w:r>
      <w:r w:rsidR="003A5C7C">
        <w:rPr>
          <w:rFonts w:ascii="Arial" w:hAnsi="Arial" w:cs="Arial"/>
          <w:bCs/>
          <w:sz w:val="24"/>
          <w:szCs w:val="24"/>
        </w:rPr>
        <w:t>Se reforman la Ley de Responsabilidades Administrativas del Estado de Yuc</w:t>
      </w:r>
      <w:r w:rsidR="00AD13B0">
        <w:rPr>
          <w:rFonts w:ascii="Arial" w:hAnsi="Arial" w:cs="Arial"/>
          <w:bCs/>
          <w:sz w:val="24"/>
          <w:szCs w:val="24"/>
        </w:rPr>
        <w:t>atán en sus Artículos 77 Fracció</w:t>
      </w:r>
      <w:r w:rsidR="003A5C7C">
        <w:rPr>
          <w:rFonts w:ascii="Arial" w:hAnsi="Arial" w:cs="Arial"/>
          <w:bCs/>
          <w:sz w:val="24"/>
          <w:szCs w:val="24"/>
        </w:rPr>
        <w:t xml:space="preserve">n IV y el </w:t>
      </w:r>
      <w:r w:rsidR="00AD13B0">
        <w:rPr>
          <w:rFonts w:ascii="Arial" w:hAnsi="Arial" w:cs="Arial"/>
          <w:bCs/>
          <w:sz w:val="24"/>
          <w:szCs w:val="24"/>
        </w:rPr>
        <w:t>último</w:t>
      </w:r>
      <w:r w:rsidR="003A5C7C">
        <w:rPr>
          <w:rFonts w:ascii="Arial" w:hAnsi="Arial" w:cs="Arial"/>
          <w:bCs/>
          <w:sz w:val="24"/>
          <w:szCs w:val="24"/>
        </w:rPr>
        <w:t xml:space="preserve"> párrafo</w:t>
      </w:r>
      <w:r w:rsidR="002E16CC">
        <w:rPr>
          <w:rFonts w:ascii="Arial" w:hAnsi="Arial" w:cs="Arial"/>
          <w:bCs/>
          <w:sz w:val="24"/>
          <w:szCs w:val="24"/>
        </w:rPr>
        <w:t xml:space="preserve"> se deroga</w:t>
      </w:r>
      <w:r w:rsidR="00AD13B0">
        <w:rPr>
          <w:rFonts w:ascii="Arial" w:hAnsi="Arial" w:cs="Arial"/>
          <w:bCs/>
          <w:sz w:val="24"/>
          <w:szCs w:val="24"/>
        </w:rPr>
        <w:t xml:space="preserve">, 83 fracción IV y se deroga el penúltimo párrafo, 87 fracción I inciso b) y fracción II inciso b), 90 fracción II, para quedar como sigue: </w:t>
      </w:r>
    </w:p>
    <w:p w14:paraId="4F7C2BDA" w14:textId="77777777" w:rsidR="00863694" w:rsidRDefault="00AD13B0" w:rsidP="00E5303F">
      <w:pPr>
        <w:jc w:val="both"/>
        <w:rPr>
          <w:rFonts w:ascii="Arial" w:hAnsi="Arial" w:cs="Arial"/>
          <w:b/>
          <w:bCs/>
          <w:sz w:val="24"/>
          <w:szCs w:val="24"/>
        </w:rPr>
      </w:pPr>
      <w:r>
        <w:rPr>
          <w:rFonts w:ascii="Arial" w:hAnsi="Arial" w:cs="Arial"/>
          <w:b/>
          <w:bCs/>
          <w:sz w:val="24"/>
          <w:szCs w:val="24"/>
        </w:rPr>
        <w:t xml:space="preserve">Artículo 77.- (…) </w:t>
      </w:r>
    </w:p>
    <w:p w14:paraId="5268EE48" w14:textId="77777777" w:rsidR="003E089F" w:rsidRDefault="003E089F" w:rsidP="00E5303F">
      <w:pPr>
        <w:jc w:val="both"/>
        <w:rPr>
          <w:rFonts w:ascii="Arial" w:hAnsi="Arial" w:cs="Arial"/>
          <w:b/>
          <w:bCs/>
          <w:sz w:val="24"/>
          <w:szCs w:val="24"/>
        </w:rPr>
      </w:pPr>
      <w:r>
        <w:rPr>
          <w:rFonts w:ascii="Arial" w:hAnsi="Arial" w:cs="Arial"/>
          <w:b/>
          <w:bCs/>
          <w:sz w:val="24"/>
          <w:szCs w:val="24"/>
        </w:rPr>
        <w:t>I.- a la III.- (…)</w:t>
      </w:r>
    </w:p>
    <w:p w14:paraId="04139789" w14:textId="1C6CDCD3" w:rsidR="00AD13B0" w:rsidRDefault="00AD13B0" w:rsidP="00E5303F">
      <w:pPr>
        <w:jc w:val="both"/>
        <w:rPr>
          <w:rFonts w:ascii="Arial" w:hAnsi="Arial" w:cs="Arial"/>
          <w:bCs/>
          <w:sz w:val="24"/>
          <w:szCs w:val="24"/>
        </w:rPr>
      </w:pPr>
      <w:r>
        <w:rPr>
          <w:rFonts w:ascii="Arial" w:hAnsi="Arial" w:cs="Arial"/>
          <w:b/>
          <w:bCs/>
          <w:sz w:val="24"/>
          <w:szCs w:val="24"/>
        </w:rPr>
        <w:t xml:space="preserve">IV.- </w:t>
      </w:r>
      <w:r>
        <w:rPr>
          <w:rFonts w:ascii="Arial" w:hAnsi="Arial" w:cs="Arial"/>
          <w:bCs/>
          <w:sz w:val="24"/>
          <w:szCs w:val="24"/>
        </w:rPr>
        <w:t>Inhabilitación para desempeñar empleos, cargos o comisiones en el servicio público y para participar en adquisiciones, arrendamientos, servicios u obras públicas.</w:t>
      </w:r>
    </w:p>
    <w:p w14:paraId="176049F8" w14:textId="524C54EB" w:rsidR="007C1581" w:rsidRDefault="007C1581" w:rsidP="00E5303F">
      <w:pPr>
        <w:jc w:val="both"/>
        <w:rPr>
          <w:rFonts w:ascii="Arial" w:hAnsi="Arial" w:cs="Arial"/>
          <w:bCs/>
          <w:sz w:val="24"/>
          <w:szCs w:val="24"/>
        </w:rPr>
      </w:pPr>
      <w:r>
        <w:rPr>
          <w:rFonts w:ascii="Arial" w:hAnsi="Arial" w:cs="Arial"/>
          <w:bCs/>
          <w:sz w:val="24"/>
          <w:szCs w:val="24"/>
        </w:rPr>
        <w:t>(…)</w:t>
      </w:r>
    </w:p>
    <w:p w14:paraId="5562A1A6" w14:textId="1193BD2B" w:rsidR="007C1581" w:rsidRDefault="007C1581" w:rsidP="00E5303F">
      <w:pPr>
        <w:jc w:val="both"/>
        <w:rPr>
          <w:rFonts w:ascii="Arial" w:hAnsi="Arial" w:cs="Arial"/>
          <w:bCs/>
          <w:sz w:val="24"/>
          <w:szCs w:val="24"/>
        </w:rPr>
      </w:pPr>
      <w:r>
        <w:rPr>
          <w:rFonts w:ascii="Arial" w:hAnsi="Arial" w:cs="Arial"/>
          <w:bCs/>
          <w:sz w:val="24"/>
          <w:szCs w:val="24"/>
        </w:rPr>
        <w:t>(…)</w:t>
      </w:r>
    </w:p>
    <w:p w14:paraId="4C6AD0B6" w14:textId="0DAD28D1" w:rsidR="00AD13B0" w:rsidRPr="003E089F" w:rsidRDefault="003E089F" w:rsidP="00E5303F">
      <w:pPr>
        <w:jc w:val="both"/>
        <w:rPr>
          <w:rFonts w:ascii="Arial" w:hAnsi="Arial" w:cs="Arial"/>
          <w:b/>
          <w:bCs/>
          <w:sz w:val="24"/>
          <w:szCs w:val="24"/>
          <w:u w:val="single"/>
        </w:rPr>
      </w:pPr>
      <w:r>
        <w:rPr>
          <w:rFonts w:ascii="Arial" w:hAnsi="Arial" w:cs="Arial"/>
          <w:b/>
          <w:bCs/>
          <w:sz w:val="24"/>
          <w:szCs w:val="24"/>
          <w:u w:val="single"/>
        </w:rPr>
        <w:t>SE DEROGA EL ÚLTIMO PARRAFO</w:t>
      </w:r>
    </w:p>
    <w:p w14:paraId="6B44F923" w14:textId="77777777" w:rsidR="003E089F" w:rsidRDefault="00075B99" w:rsidP="00E5303F">
      <w:pPr>
        <w:jc w:val="both"/>
        <w:rPr>
          <w:rFonts w:ascii="Arial" w:hAnsi="Arial" w:cs="Arial"/>
          <w:b/>
          <w:bCs/>
          <w:sz w:val="24"/>
          <w:szCs w:val="24"/>
        </w:rPr>
      </w:pPr>
      <w:r>
        <w:rPr>
          <w:rFonts w:ascii="Arial" w:hAnsi="Arial" w:cs="Arial"/>
          <w:b/>
          <w:bCs/>
          <w:sz w:val="24"/>
          <w:szCs w:val="24"/>
        </w:rPr>
        <w:t xml:space="preserve">Artículo 83.- (…) </w:t>
      </w:r>
    </w:p>
    <w:p w14:paraId="514C5B92" w14:textId="77777777" w:rsidR="003E089F" w:rsidRDefault="003E089F" w:rsidP="00E5303F">
      <w:pPr>
        <w:jc w:val="both"/>
        <w:rPr>
          <w:rFonts w:ascii="Arial" w:hAnsi="Arial" w:cs="Arial"/>
          <w:b/>
          <w:bCs/>
          <w:sz w:val="24"/>
          <w:szCs w:val="24"/>
        </w:rPr>
      </w:pPr>
      <w:r>
        <w:rPr>
          <w:rFonts w:ascii="Arial" w:hAnsi="Arial" w:cs="Arial"/>
          <w:b/>
          <w:bCs/>
          <w:sz w:val="24"/>
          <w:szCs w:val="24"/>
        </w:rPr>
        <w:t>I.- a la III.- (…)</w:t>
      </w:r>
    </w:p>
    <w:p w14:paraId="1D5FE8B4" w14:textId="36B8A4EB" w:rsidR="00075B99" w:rsidRDefault="003E089F" w:rsidP="00E5303F">
      <w:pPr>
        <w:jc w:val="both"/>
        <w:rPr>
          <w:rFonts w:ascii="Arial" w:hAnsi="Arial" w:cs="Arial"/>
          <w:bCs/>
          <w:sz w:val="24"/>
          <w:szCs w:val="24"/>
        </w:rPr>
      </w:pPr>
      <w:r>
        <w:rPr>
          <w:rFonts w:ascii="Arial" w:hAnsi="Arial" w:cs="Arial"/>
          <w:b/>
          <w:bCs/>
          <w:sz w:val="24"/>
          <w:szCs w:val="24"/>
        </w:rPr>
        <w:t>I</w:t>
      </w:r>
      <w:r w:rsidR="00075B99">
        <w:rPr>
          <w:rFonts w:ascii="Arial" w:hAnsi="Arial" w:cs="Arial"/>
          <w:b/>
          <w:bCs/>
          <w:sz w:val="24"/>
          <w:szCs w:val="24"/>
        </w:rPr>
        <w:t xml:space="preserve">V.- </w:t>
      </w:r>
      <w:r w:rsidR="00075B99">
        <w:rPr>
          <w:rFonts w:ascii="Arial" w:hAnsi="Arial" w:cs="Arial"/>
          <w:bCs/>
          <w:sz w:val="24"/>
          <w:szCs w:val="24"/>
        </w:rPr>
        <w:t xml:space="preserve">Inhabilitación para desempeñar empleos, cargos o comisiones en el servicio público y para participar en adquisiciones, arrendamientos, servicios u obras públicas. </w:t>
      </w:r>
    </w:p>
    <w:p w14:paraId="649B91E0" w14:textId="1A4C4278" w:rsidR="005566E5" w:rsidRDefault="005566E5" w:rsidP="00E5303F">
      <w:pPr>
        <w:jc w:val="both"/>
        <w:rPr>
          <w:rFonts w:ascii="Arial" w:hAnsi="Arial" w:cs="Arial"/>
          <w:bCs/>
          <w:sz w:val="24"/>
          <w:szCs w:val="24"/>
        </w:rPr>
      </w:pPr>
      <w:r>
        <w:rPr>
          <w:rFonts w:ascii="Arial" w:hAnsi="Arial" w:cs="Arial"/>
          <w:bCs/>
          <w:sz w:val="24"/>
          <w:szCs w:val="24"/>
        </w:rPr>
        <w:t>(…)</w:t>
      </w:r>
    </w:p>
    <w:p w14:paraId="7A9EAFF6" w14:textId="24F3DD0B" w:rsidR="005566E5" w:rsidRDefault="005566E5" w:rsidP="00E5303F">
      <w:pPr>
        <w:jc w:val="both"/>
        <w:rPr>
          <w:rFonts w:ascii="Arial" w:hAnsi="Arial" w:cs="Arial"/>
          <w:bCs/>
          <w:sz w:val="24"/>
          <w:szCs w:val="24"/>
        </w:rPr>
      </w:pPr>
      <w:r>
        <w:rPr>
          <w:rFonts w:ascii="Arial" w:hAnsi="Arial" w:cs="Arial"/>
          <w:bCs/>
          <w:sz w:val="24"/>
          <w:szCs w:val="24"/>
        </w:rPr>
        <w:t>(…)</w:t>
      </w:r>
    </w:p>
    <w:p w14:paraId="79C97B04" w14:textId="65247FC3" w:rsidR="00075B99" w:rsidRDefault="00075B99" w:rsidP="00E5303F">
      <w:pPr>
        <w:jc w:val="both"/>
        <w:rPr>
          <w:rFonts w:ascii="Arial" w:hAnsi="Arial" w:cs="Arial"/>
          <w:b/>
          <w:bCs/>
          <w:sz w:val="24"/>
          <w:szCs w:val="24"/>
        </w:rPr>
      </w:pPr>
      <w:r>
        <w:rPr>
          <w:rFonts w:ascii="Arial" w:hAnsi="Arial" w:cs="Arial"/>
          <w:b/>
          <w:bCs/>
          <w:sz w:val="24"/>
          <w:szCs w:val="24"/>
        </w:rPr>
        <w:t>PENÚLTIMO PÁRRAFO SE DEROGA.</w:t>
      </w:r>
    </w:p>
    <w:p w14:paraId="44463B60" w14:textId="73439BD8" w:rsidR="003E089F" w:rsidRDefault="003E089F" w:rsidP="00E5303F">
      <w:pPr>
        <w:jc w:val="both"/>
        <w:rPr>
          <w:rFonts w:ascii="Arial" w:hAnsi="Arial" w:cs="Arial"/>
          <w:b/>
          <w:bCs/>
          <w:sz w:val="24"/>
          <w:szCs w:val="24"/>
        </w:rPr>
      </w:pPr>
      <w:r>
        <w:rPr>
          <w:rFonts w:ascii="Arial" w:hAnsi="Arial" w:cs="Arial"/>
          <w:b/>
          <w:bCs/>
          <w:sz w:val="24"/>
          <w:szCs w:val="24"/>
        </w:rPr>
        <w:t>(…)</w:t>
      </w:r>
    </w:p>
    <w:p w14:paraId="00A55093" w14:textId="5E5AABA8" w:rsidR="00075B99" w:rsidRDefault="00075B99" w:rsidP="00E5303F">
      <w:pPr>
        <w:jc w:val="both"/>
        <w:rPr>
          <w:rFonts w:ascii="Arial" w:hAnsi="Arial" w:cs="Arial"/>
          <w:b/>
          <w:bCs/>
          <w:sz w:val="24"/>
          <w:szCs w:val="24"/>
        </w:rPr>
      </w:pPr>
      <w:r>
        <w:rPr>
          <w:rFonts w:ascii="Arial" w:hAnsi="Arial" w:cs="Arial"/>
          <w:b/>
          <w:bCs/>
          <w:sz w:val="24"/>
          <w:szCs w:val="24"/>
        </w:rPr>
        <w:lastRenderedPageBreak/>
        <w:t xml:space="preserve">Artículo 87.- (…): </w:t>
      </w:r>
    </w:p>
    <w:p w14:paraId="5778396D" w14:textId="03D35EEB" w:rsidR="00075B99" w:rsidRDefault="00075B99" w:rsidP="00E5303F">
      <w:pPr>
        <w:jc w:val="both"/>
        <w:rPr>
          <w:rFonts w:ascii="Arial" w:hAnsi="Arial" w:cs="Arial"/>
          <w:b/>
          <w:bCs/>
          <w:sz w:val="24"/>
          <w:szCs w:val="24"/>
        </w:rPr>
      </w:pPr>
      <w:r>
        <w:rPr>
          <w:rFonts w:ascii="Arial" w:hAnsi="Arial" w:cs="Arial"/>
          <w:b/>
          <w:bCs/>
          <w:sz w:val="24"/>
          <w:szCs w:val="24"/>
        </w:rPr>
        <w:t xml:space="preserve">Fracción I </w:t>
      </w:r>
      <w:r>
        <w:rPr>
          <w:rFonts w:ascii="Arial" w:hAnsi="Arial" w:cs="Arial"/>
          <w:bCs/>
          <w:sz w:val="24"/>
          <w:szCs w:val="24"/>
        </w:rPr>
        <w:t xml:space="preserve">tratándose de personas físicas: </w:t>
      </w:r>
      <w:r>
        <w:rPr>
          <w:rFonts w:ascii="Arial" w:hAnsi="Arial" w:cs="Arial"/>
          <w:b/>
          <w:bCs/>
          <w:sz w:val="24"/>
          <w:szCs w:val="24"/>
        </w:rPr>
        <w:t>(…)</w:t>
      </w:r>
    </w:p>
    <w:p w14:paraId="5EED14AB" w14:textId="7251804E" w:rsidR="005566E5" w:rsidRDefault="005566E5" w:rsidP="00E5303F">
      <w:pPr>
        <w:jc w:val="both"/>
        <w:rPr>
          <w:rFonts w:ascii="Arial" w:hAnsi="Arial" w:cs="Arial"/>
          <w:b/>
          <w:bCs/>
          <w:sz w:val="24"/>
          <w:szCs w:val="24"/>
        </w:rPr>
      </w:pPr>
      <w:r>
        <w:rPr>
          <w:rFonts w:ascii="Arial" w:hAnsi="Arial" w:cs="Arial"/>
          <w:b/>
          <w:bCs/>
          <w:sz w:val="24"/>
          <w:szCs w:val="24"/>
        </w:rPr>
        <w:t>a) (…)</w:t>
      </w:r>
    </w:p>
    <w:p w14:paraId="3530B98F" w14:textId="33A03FF1" w:rsidR="005566E5" w:rsidRDefault="00075B99" w:rsidP="00E5303F">
      <w:pPr>
        <w:jc w:val="both"/>
        <w:rPr>
          <w:rFonts w:ascii="Arial" w:hAnsi="Arial" w:cs="Arial"/>
          <w:bCs/>
          <w:sz w:val="24"/>
          <w:szCs w:val="24"/>
        </w:rPr>
      </w:pPr>
      <w:r>
        <w:rPr>
          <w:rFonts w:ascii="Arial" w:hAnsi="Arial" w:cs="Arial"/>
          <w:b/>
          <w:bCs/>
          <w:sz w:val="24"/>
          <w:szCs w:val="24"/>
        </w:rPr>
        <w:t xml:space="preserve">b) </w:t>
      </w:r>
      <w:r>
        <w:rPr>
          <w:rFonts w:ascii="Arial" w:hAnsi="Arial" w:cs="Arial"/>
          <w:bCs/>
          <w:sz w:val="24"/>
          <w:szCs w:val="24"/>
        </w:rPr>
        <w:t>inhabilitación para participar en adquisiciones, arrendamien</w:t>
      </w:r>
      <w:r w:rsidR="005566E5">
        <w:rPr>
          <w:rFonts w:ascii="Arial" w:hAnsi="Arial" w:cs="Arial"/>
          <w:bCs/>
          <w:sz w:val="24"/>
          <w:szCs w:val="24"/>
        </w:rPr>
        <w:t>tos, servicios u obras públicas.</w:t>
      </w:r>
    </w:p>
    <w:p w14:paraId="5ADCFA60" w14:textId="5C27B3D9" w:rsidR="005566E5" w:rsidRPr="005566E5" w:rsidRDefault="005566E5" w:rsidP="00E5303F">
      <w:pPr>
        <w:jc w:val="both"/>
        <w:rPr>
          <w:rFonts w:ascii="Arial" w:hAnsi="Arial" w:cs="Arial"/>
          <w:b/>
          <w:bCs/>
          <w:sz w:val="24"/>
          <w:szCs w:val="24"/>
        </w:rPr>
      </w:pPr>
      <w:r>
        <w:rPr>
          <w:rFonts w:ascii="Arial" w:hAnsi="Arial" w:cs="Arial"/>
          <w:b/>
          <w:bCs/>
          <w:sz w:val="24"/>
          <w:szCs w:val="24"/>
        </w:rPr>
        <w:t>c) (…)</w:t>
      </w:r>
    </w:p>
    <w:p w14:paraId="6B28A4D4" w14:textId="4A2F3820" w:rsidR="005566E5" w:rsidRDefault="005566E5" w:rsidP="00E5303F">
      <w:pPr>
        <w:jc w:val="both"/>
        <w:rPr>
          <w:rFonts w:ascii="Arial" w:hAnsi="Arial" w:cs="Arial"/>
          <w:b/>
          <w:bCs/>
          <w:sz w:val="24"/>
          <w:szCs w:val="24"/>
        </w:rPr>
      </w:pPr>
      <w:r>
        <w:rPr>
          <w:rFonts w:ascii="Arial" w:hAnsi="Arial" w:cs="Arial"/>
          <w:b/>
          <w:bCs/>
          <w:sz w:val="24"/>
          <w:szCs w:val="24"/>
        </w:rPr>
        <w:t>Fracción</w:t>
      </w:r>
      <w:r w:rsidR="00075B99">
        <w:rPr>
          <w:rFonts w:ascii="Arial" w:hAnsi="Arial" w:cs="Arial"/>
          <w:b/>
          <w:bCs/>
          <w:sz w:val="24"/>
          <w:szCs w:val="24"/>
        </w:rPr>
        <w:t xml:space="preserve"> II </w:t>
      </w:r>
      <w:r>
        <w:rPr>
          <w:rFonts w:ascii="Arial" w:hAnsi="Arial" w:cs="Arial"/>
          <w:b/>
          <w:bCs/>
          <w:sz w:val="24"/>
          <w:szCs w:val="24"/>
        </w:rPr>
        <w:t>tratándose</w:t>
      </w:r>
      <w:r w:rsidR="00075B99">
        <w:rPr>
          <w:rFonts w:ascii="Arial" w:hAnsi="Arial" w:cs="Arial"/>
          <w:b/>
          <w:bCs/>
          <w:sz w:val="24"/>
          <w:szCs w:val="24"/>
        </w:rPr>
        <w:t xml:space="preserve"> de personas morales: </w:t>
      </w:r>
    </w:p>
    <w:p w14:paraId="6DDF3C5A" w14:textId="24BD6EF7" w:rsidR="00075B99" w:rsidRDefault="005566E5" w:rsidP="00E5303F">
      <w:pPr>
        <w:jc w:val="both"/>
        <w:rPr>
          <w:rFonts w:ascii="Arial" w:hAnsi="Arial" w:cs="Arial"/>
          <w:b/>
          <w:bCs/>
          <w:sz w:val="24"/>
          <w:szCs w:val="24"/>
        </w:rPr>
      </w:pPr>
      <w:r>
        <w:rPr>
          <w:rFonts w:ascii="Arial" w:hAnsi="Arial" w:cs="Arial"/>
          <w:b/>
          <w:bCs/>
          <w:sz w:val="24"/>
          <w:szCs w:val="24"/>
        </w:rPr>
        <w:t xml:space="preserve">a) </w:t>
      </w:r>
      <w:r w:rsidR="00075B99">
        <w:rPr>
          <w:rFonts w:ascii="Arial" w:hAnsi="Arial" w:cs="Arial"/>
          <w:b/>
          <w:bCs/>
          <w:sz w:val="24"/>
          <w:szCs w:val="24"/>
        </w:rPr>
        <w:t>(…)</w:t>
      </w:r>
    </w:p>
    <w:p w14:paraId="143F4D83" w14:textId="4A1AA537" w:rsidR="00075B99" w:rsidRDefault="00075B99" w:rsidP="00E5303F">
      <w:pPr>
        <w:jc w:val="both"/>
        <w:rPr>
          <w:rFonts w:ascii="Arial" w:hAnsi="Arial" w:cs="Arial"/>
          <w:bCs/>
          <w:sz w:val="24"/>
          <w:szCs w:val="24"/>
        </w:rPr>
      </w:pPr>
      <w:r>
        <w:rPr>
          <w:rFonts w:ascii="Arial" w:hAnsi="Arial" w:cs="Arial"/>
          <w:b/>
          <w:bCs/>
          <w:sz w:val="24"/>
          <w:szCs w:val="24"/>
        </w:rPr>
        <w:t xml:space="preserve">b) </w:t>
      </w:r>
      <w:r w:rsidR="005566E5">
        <w:rPr>
          <w:rFonts w:ascii="Arial" w:hAnsi="Arial" w:cs="Arial"/>
          <w:bCs/>
          <w:sz w:val="24"/>
          <w:szCs w:val="24"/>
        </w:rPr>
        <w:t>Inhabilitación</w:t>
      </w:r>
      <w:r>
        <w:rPr>
          <w:rFonts w:ascii="Arial" w:hAnsi="Arial" w:cs="Arial"/>
          <w:bCs/>
          <w:sz w:val="24"/>
          <w:szCs w:val="24"/>
        </w:rPr>
        <w:t xml:space="preserve"> para participar en adquisiciones, arrendamientos, servicios u obras públicas.</w:t>
      </w:r>
    </w:p>
    <w:p w14:paraId="7B4100A6" w14:textId="24025DDA" w:rsidR="007C1581" w:rsidRDefault="007C1581" w:rsidP="00E5303F">
      <w:pPr>
        <w:jc w:val="both"/>
        <w:rPr>
          <w:rFonts w:ascii="Arial" w:hAnsi="Arial" w:cs="Arial"/>
          <w:b/>
          <w:bCs/>
          <w:sz w:val="24"/>
          <w:szCs w:val="24"/>
        </w:rPr>
      </w:pPr>
      <w:r>
        <w:rPr>
          <w:rFonts w:ascii="Arial" w:hAnsi="Arial" w:cs="Arial"/>
          <w:b/>
          <w:bCs/>
          <w:sz w:val="24"/>
          <w:szCs w:val="24"/>
        </w:rPr>
        <w:t>Inciso c) al inciso e) (…)</w:t>
      </w:r>
    </w:p>
    <w:p w14:paraId="09D74951" w14:textId="3AC8418F" w:rsidR="007C1581" w:rsidRDefault="007C1581" w:rsidP="00E5303F">
      <w:pPr>
        <w:jc w:val="both"/>
        <w:rPr>
          <w:rFonts w:ascii="Arial" w:hAnsi="Arial" w:cs="Arial"/>
          <w:b/>
          <w:bCs/>
          <w:sz w:val="24"/>
          <w:szCs w:val="24"/>
        </w:rPr>
      </w:pPr>
      <w:r>
        <w:rPr>
          <w:rFonts w:ascii="Arial" w:hAnsi="Arial" w:cs="Arial"/>
          <w:b/>
          <w:bCs/>
          <w:sz w:val="24"/>
          <w:szCs w:val="24"/>
        </w:rPr>
        <w:t>(…)</w:t>
      </w:r>
    </w:p>
    <w:p w14:paraId="3E252AD6" w14:textId="4C329A89" w:rsidR="007C1581" w:rsidRDefault="007C1581" w:rsidP="00E5303F">
      <w:pPr>
        <w:jc w:val="both"/>
        <w:rPr>
          <w:rFonts w:ascii="Arial" w:hAnsi="Arial" w:cs="Arial"/>
          <w:b/>
          <w:bCs/>
          <w:sz w:val="24"/>
          <w:szCs w:val="24"/>
        </w:rPr>
      </w:pPr>
      <w:r>
        <w:rPr>
          <w:rFonts w:ascii="Arial" w:hAnsi="Arial" w:cs="Arial"/>
          <w:b/>
          <w:bCs/>
          <w:sz w:val="24"/>
          <w:szCs w:val="24"/>
        </w:rPr>
        <w:t>(…)</w:t>
      </w:r>
    </w:p>
    <w:p w14:paraId="4C5F5BC6" w14:textId="4419AE57" w:rsidR="007C1581" w:rsidRDefault="007C1581" w:rsidP="00E5303F">
      <w:pPr>
        <w:jc w:val="both"/>
        <w:rPr>
          <w:rFonts w:ascii="Arial" w:hAnsi="Arial" w:cs="Arial"/>
          <w:b/>
          <w:bCs/>
          <w:sz w:val="24"/>
          <w:szCs w:val="24"/>
        </w:rPr>
      </w:pPr>
      <w:r>
        <w:rPr>
          <w:rFonts w:ascii="Arial" w:hAnsi="Arial" w:cs="Arial"/>
          <w:b/>
          <w:bCs/>
          <w:sz w:val="24"/>
          <w:szCs w:val="24"/>
        </w:rPr>
        <w:t>(…)</w:t>
      </w:r>
    </w:p>
    <w:p w14:paraId="28421D0B" w14:textId="515FC006" w:rsidR="007C1581" w:rsidRPr="007C1581" w:rsidRDefault="007C1581" w:rsidP="00E5303F">
      <w:pPr>
        <w:jc w:val="both"/>
        <w:rPr>
          <w:rFonts w:ascii="Arial" w:hAnsi="Arial" w:cs="Arial"/>
          <w:b/>
          <w:bCs/>
          <w:sz w:val="24"/>
          <w:szCs w:val="24"/>
        </w:rPr>
      </w:pPr>
      <w:r>
        <w:rPr>
          <w:rFonts w:ascii="Arial" w:hAnsi="Arial" w:cs="Arial"/>
          <w:b/>
          <w:bCs/>
          <w:sz w:val="24"/>
          <w:szCs w:val="24"/>
        </w:rPr>
        <w:t>(…)</w:t>
      </w:r>
    </w:p>
    <w:p w14:paraId="19F8440B" w14:textId="4EBD23BB" w:rsidR="005566E5" w:rsidRDefault="00075B99" w:rsidP="00E5303F">
      <w:pPr>
        <w:jc w:val="both"/>
        <w:rPr>
          <w:rFonts w:ascii="Arial" w:hAnsi="Arial" w:cs="Arial"/>
          <w:b/>
          <w:bCs/>
          <w:sz w:val="24"/>
          <w:szCs w:val="24"/>
        </w:rPr>
      </w:pPr>
      <w:r>
        <w:rPr>
          <w:rFonts w:ascii="Arial" w:hAnsi="Arial" w:cs="Arial"/>
          <w:b/>
          <w:bCs/>
          <w:sz w:val="24"/>
          <w:szCs w:val="24"/>
        </w:rPr>
        <w:t xml:space="preserve">Artículo 90.- (…) </w:t>
      </w:r>
    </w:p>
    <w:p w14:paraId="49109486" w14:textId="49C7C28A" w:rsidR="007C1581" w:rsidRDefault="007C1581" w:rsidP="00E5303F">
      <w:pPr>
        <w:jc w:val="both"/>
        <w:rPr>
          <w:rFonts w:ascii="Arial" w:hAnsi="Arial" w:cs="Arial"/>
          <w:b/>
          <w:bCs/>
          <w:sz w:val="24"/>
          <w:szCs w:val="24"/>
        </w:rPr>
      </w:pPr>
      <w:r>
        <w:rPr>
          <w:rFonts w:ascii="Arial" w:hAnsi="Arial" w:cs="Arial"/>
          <w:b/>
          <w:bCs/>
          <w:sz w:val="24"/>
          <w:szCs w:val="24"/>
        </w:rPr>
        <w:t>(…)</w:t>
      </w:r>
    </w:p>
    <w:p w14:paraId="51099EBB" w14:textId="6606FF71" w:rsidR="005566E5" w:rsidRDefault="005566E5" w:rsidP="00E5303F">
      <w:pPr>
        <w:jc w:val="both"/>
        <w:rPr>
          <w:rFonts w:ascii="Arial" w:hAnsi="Arial" w:cs="Arial"/>
          <w:b/>
          <w:bCs/>
          <w:sz w:val="24"/>
          <w:szCs w:val="24"/>
        </w:rPr>
      </w:pPr>
      <w:r>
        <w:rPr>
          <w:rFonts w:ascii="Arial" w:hAnsi="Arial" w:cs="Arial"/>
          <w:b/>
          <w:bCs/>
          <w:sz w:val="24"/>
          <w:szCs w:val="24"/>
        </w:rPr>
        <w:t xml:space="preserve">I.- </w:t>
      </w:r>
    </w:p>
    <w:p w14:paraId="486F46E4" w14:textId="5FC5EE31" w:rsidR="006E4ADE" w:rsidRDefault="00075B99" w:rsidP="00723873">
      <w:pPr>
        <w:jc w:val="both"/>
        <w:rPr>
          <w:rFonts w:ascii="Arial" w:hAnsi="Arial" w:cs="Arial"/>
          <w:bCs/>
          <w:sz w:val="24"/>
          <w:szCs w:val="24"/>
        </w:rPr>
      </w:pPr>
      <w:r>
        <w:rPr>
          <w:rFonts w:ascii="Arial" w:hAnsi="Arial" w:cs="Arial"/>
          <w:b/>
          <w:bCs/>
          <w:sz w:val="24"/>
          <w:szCs w:val="24"/>
        </w:rPr>
        <w:t xml:space="preserve">II. </w:t>
      </w:r>
      <w:r>
        <w:rPr>
          <w:rFonts w:ascii="Arial" w:hAnsi="Arial" w:cs="Arial"/>
          <w:bCs/>
          <w:sz w:val="24"/>
          <w:szCs w:val="24"/>
        </w:rPr>
        <w:t xml:space="preserve">La inhabilitación para desempeñar un empleo, cargo o comisión en el servicio </w:t>
      </w:r>
      <w:r w:rsidR="005566E5">
        <w:rPr>
          <w:rFonts w:ascii="Arial" w:hAnsi="Arial" w:cs="Arial"/>
          <w:bCs/>
          <w:sz w:val="24"/>
          <w:szCs w:val="24"/>
        </w:rPr>
        <w:t>público</w:t>
      </w:r>
      <w:r>
        <w:rPr>
          <w:rFonts w:ascii="Arial" w:hAnsi="Arial" w:cs="Arial"/>
          <w:bCs/>
          <w:sz w:val="24"/>
          <w:szCs w:val="24"/>
        </w:rPr>
        <w:t>, y para participar en adquisiciones, arrendamientos, servicios u obras públicas, será impuesta por el Tribunal del Estado y ejecutada en los términos de la resolución dictada.</w:t>
      </w:r>
    </w:p>
    <w:p w14:paraId="3ED0BB08" w14:textId="64BE6CC8" w:rsidR="00727CCF" w:rsidRDefault="007C1581" w:rsidP="00723873">
      <w:pPr>
        <w:jc w:val="both"/>
        <w:rPr>
          <w:rFonts w:ascii="Arial" w:hAnsi="Arial" w:cs="Arial"/>
          <w:b/>
          <w:bCs/>
          <w:sz w:val="24"/>
          <w:szCs w:val="24"/>
        </w:rPr>
      </w:pPr>
      <w:r>
        <w:rPr>
          <w:rFonts w:ascii="Arial" w:hAnsi="Arial" w:cs="Arial"/>
          <w:b/>
          <w:bCs/>
          <w:sz w:val="24"/>
          <w:szCs w:val="24"/>
        </w:rPr>
        <w:t>III.- (…)</w:t>
      </w:r>
    </w:p>
    <w:p w14:paraId="78602306" w14:textId="77777777" w:rsidR="006F09DD" w:rsidRPr="007C1581" w:rsidRDefault="006F09DD" w:rsidP="00723873">
      <w:pPr>
        <w:jc w:val="both"/>
        <w:rPr>
          <w:rFonts w:ascii="Arial" w:hAnsi="Arial" w:cs="Arial"/>
          <w:b/>
          <w:bCs/>
          <w:sz w:val="24"/>
          <w:szCs w:val="24"/>
        </w:rPr>
      </w:pPr>
    </w:p>
    <w:p w14:paraId="71B572D2" w14:textId="0247D67D" w:rsidR="00727CCF" w:rsidRDefault="00723873" w:rsidP="00846C37">
      <w:pPr>
        <w:jc w:val="both"/>
        <w:rPr>
          <w:rFonts w:ascii="Arial" w:hAnsi="Arial" w:cs="Arial"/>
          <w:bCs/>
          <w:sz w:val="24"/>
          <w:szCs w:val="24"/>
        </w:rPr>
      </w:pPr>
      <w:r w:rsidRPr="00727CCF">
        <w:rPr>
          <w:rFonts w:ascii="Arial" w:hAnsi="Arial" w:cs="Arial"/>
          <w:b/>
          <w:bCs/>
          <w:sz w:val="24"/>
          <w:szCs w:val="24"/>
          <w:u w:val="single"/>
        </w:rPr>
        <w:t>ARTÍCULO TERCERO:</w:t>
      </w:r>
      <w:r w:rsidRPr="00CB321D">
        <w:rPr>
          <w:rFonts w:ascii="Arial" w:hAnsi="Arial" w:cs="Arial"/>
          <w:b/>
          <w:bCs/>
          <w:sz w:val="24"/>
          <w:szCs w:val="24"/>
        </w:rPr>
        <w:t xml:space="preserve"> </w:t>
      </w:r>
      <w:bookmarkEnd w:id="0"/>
      <w:r w:rsidR="00846C37">
        <w:rPr>
          <w:rFonts w:ascii="Arial" w:hAnsi="Arial" w:cs="Arial"/>
          <w:bCs/>
          <w:sz w:val="24"/>
          <w:szCs w:val="24"/>
        </w:rPr>
        <w:t>se r</w:t>
      </w:r>
      <w:r w:rsidR="00755809">
        <w:rPr>
          <w:rFonts w:ascii="Arial" w:hAnsi="Arial" w:cs="Arial"/>
          <w:bCs/>
          <w:sz w:val="24"/>
          <w:szCs w:val="24"/>
        </w:rPr>
        <w:t>eforman los artículos: 28 en su fracción</w:t>
      </w:r>
      <w:r w:rsidR="00846C37">
        <w:rPr>
          <w:rFonts w:ascii="Arial" w:hAnsi="Arial" w:cs="Arial"/>
          <w:bCs/>
          <w:sz w:val="24"/>
          <w:szCs w:val="24"/>
        </w:rPr>
        <w:t xml:space="preserve"> XIV, 49, </w:t>
      </w:r>
      <w:r w:rsidR="00755809">
        <w:rPr>
          <w:rFonts w:ascii="Arial" w:hAnsi="Arial" w:cs="Arial"/>
          <w:bCs/>
          <w:sz w:val="24"/>
          <w:szCs w:val="24"/>
        </w:rPr>
        <w:t xml:space="preserve">248, 250, 252, </w:t>
      </w:r>
      <w:r w:rsidR="00BF3031">
        <w:rPr>
          <w:rFonts w:ascii="Arial" w:hAnsi="Arial" w:cs="Arial"/>
          <w:bCs/>
          <w:sz w:val="24"/>
          <w:szCs w:val="24"/>
        </w:rPr>
        <w:t xml:space="preserve">255, 258, 258 Bis, 260, 262, 262 Ter, 264, 266, </w:t>
      </w:r>
      <w:r w:rsidR="00846C37">
        <w:rPr>
          <w:rFonts w:ascii="Arial" w:hAnsi="Arial" w:cs="Arial"/>
          <w:bCs/>
          <w:sz w:val="24"/>
          <w:szCs w:val="24"/>
        </w:rPr>
        <w:t xml:space="preserve">todos del Código Penal del Estado de Yucatán, para quedar como sigue: </w:t>
      </w:r>
    </w:p>
    <w:p w14:paraId="4DDA2B4D" w14:textId="21D54753" w:rsidR="00846C37" w:rsidRDefault="00846C37" w:rsidP="00846C37">
      <w:pPr>
        <w:jc w:val="both"/>
        <w:rPr>
          <w:rFonts w:ascii="Arial" w:hAnsi="Arial" w:cs="Arial"/>
          <w:b/>
          <w:bCs/>
          <w:sz w:val="24"/>
          <w:szCs w:val="24"/>
        </w:rPr>
      </w:pPr>
      <w:r>
        <w:rPr>
          <w:rFonts w:ascii="Arial" w:hAnsi="Arial" w:cs="Arial"/>
          <w:b/>
          <w:bCs/>
          <w:sz w:val="24"/>
          <w:szCs w:val="24"/>
        </w:rPr>
        <w:lastRenderedPageBreak/>
        <w:t>Código Penal del Estado de Yucatán.</w:t>
      </w:r>
    </w:p>
    <w:p w14:paraId="0E1DF6A6" w14:textId="12354AFA" w:rsidR="00F97E57" w:rsidRDefault="00F97E57" w:rsidP="00846C37">
      <w:pPr>
        <w:jc w:val="both"/>
        <w:rPr>
          <w:rFonts w:ascii="Arial" w:hAnsi="Arial" w:cs="Arial"/>
          <w:b/>
          <w:bCs/>
          <w:sz w:val="24"/>
          <w:szCs w:val="24"/>
        </w:rPr>
      </w:pPr>
      <w:r>
        <w:rPr>
          <w:rFonts w:ascii="Arial" w:hAnsi="Arial" w:cs="Arial"/>
          <w:b/>
          <w:bCs/>
          <w:sz w:val="24"/>
          <w:szCs w:val="24"/>
        </w:rPr>
        <w:t>Artículo 28.- (…)</w:t>
      </w:r>
    </w:p>
    <w:p w14:paraId="218A11B1" w14:textId="105018D0" w:rsidR="00F97E57" w:rsidRDefault="00F97E57" w:rsidP="00846C37">
      <w:pPr>
        <w:jc w:val="both"/>
        <w:rPr>
          <w:rFonts w:ascii="Arial" w:hAnsi="Arial" w:cs="Arial"/>
          <w:b/>
          <w:bCs/>
          <w:sz w:val="24"/>
          <w:szCs w:val="24"/>
        </w:rPr>
      </w:pPr>
      <w:r>
        <w:rPr>
          <w:rFonts w:ascii="Arial" w:hAnsi="Arial" w:cs="Arial"/>
          <w:b/>
          <w:bCs/>
          <w:sz w:val="24"/>
          <w:szCs w:val="24"/>
        </w:rPr>
        <w:t>I.- a la XIII.- (…)</w:t>
      </w:r>
    </w:p>
    <w:p w14:paraId="05C8A418" w14:textId="7C4FC51E" w:rsidR="007C1581" w:rsidRDefault="00846C37" w:rsidP="00846C37">
      <w:pPr>
        <w:jc w:val="both"/>
        <w:rPr>
          <w:rFonts w:ascii="Arial" w:hAnsi="Arial" w:cs="Arial"/>
          <w:bCs/>
          <w:sz w:val="24"/>
          <w:szCs w:val="24"/>
        </w:rPr>
      </w:pPr>
      <w:r>
        <w:rPr>
          <w:rFonts w:ascii="Arial" w:hAnsi="Arial" w:cs="Arial"/>
          <w:b/>
          <w:bCs/>
          <w:sz w:val="24"/>
          <w:szCs w:val="24"/>
        </w:rPr>
        <w:t xml:space="preserve">XIV.- </w:t>
      </w:r>
      <w:r w:rsidR="00C9390F">
        <w:rPr>
          <w:rFonts w:ascii="Arial" w:hAnsi="Arial" w:cs="Arial"/>
          <w:bCs/>
          <w:sz w:val="24"/>
          <w:szCs w:val="24"/>
        </w:rPr>
        <w:t>Inhabilitación</w:t>
      </w:r>
      <w:r>
        <w:rPr>
          <w:rFonts w:ascii="Arial" w:hAnsi="Arial" w:cs="Arial"/>
          <w:bCs/>
          <w:sz w:val="24"/>
          <w:szCs w:val="24"/>
        </w:rPr>
        <w:t xml:space="preserve"> para personas morales para obtener subvenciones y ayudas públicas</w:t>
      </w:r>
      <w:r w:rsidR="00C9390F">
        <w:rPr>
          <w:rFonts w:ascii="Arial" w:hAnsi="Arial" w:cs="Arial"/>
          <w:bCs/>
          <w:sz w:val="24"/>
          <w:szCs w:val="24"/>
        </w:rPr>
        <w:t>, para contratar con el sector público y para gozar de beneficios e incentivos fiscales o sociales.</w:t>
      </w:r>
    </w:p>
    <w:p w14:paraId="5D3128C2" w14:textId="42674010" w:rsidR="00C9390F" w:rsidRDefault="00C9390F" w:rsidP="0089229F">
      <w:pPr>
        <w:jc w:val="both"/>
        <w:rPr>
          <w:rFonts w:ascii="Arial" w:hAnsi="Arial" w:cs="Arial"/>
          <w:bCs/>
          <w:sz w:val="24"/>
          <w:szCs w:val="24"/>
        </w:rPr>
      </w:pPr>
      <w:r>
        <w:rPr>
          <w:rFonts w:ascii="Arial" w:hAnsi="Arial" w:cs="Arial"/>
          <w:b/>
          <w:bCs/>
          <w:sz w:val="24"/>
          <w:szCs w:val="24"/>
        </w:rPr>
        <w:t xml:space="preserve">Artículo 49.- </w:t>
      </w:r>
      <w:r>
        <w:rPr>
          <w:rFonts w:ascii="Arial" w:hAnsi="Arial" w:cs="Arial"/>
          <w:bCs/>
          <w:sz w:val="24"/>
          <w:szCs w:val="24"/>
        </w:rPr>
        <w:t>La inhabilitación para desempeñar empleos o cargos públicos produce no sólo la pérdida de aquéllos sobre los cuales recae la sanción, sino también incapacidad para obtener los mismos u otros de igual categoría del mismo ramo</w:t>
      </w:r>
      <w:r w:rsidR="00F97E57">
        <w:rPr>
          <w:rFonts w:ascii="Arial" w:hAnsi="Arial" w:cs="Arial"/>
          <w:bCs/>
          <w:sz w:val="24"/>
          <w:szCs w:val="24"/>
        </w:rPr>
        <w:t>.</w:t>
      </w:r>
    </w:p>
    <w:p w14:paraId="0E117E9B" w14:textId="77777777" w:rsidR="00727CCF" w:rsidRDefault="00727CCF" w:rsidP="0089229F">
      <w:pPr>
        <w:jc w:val="both"/>
        <w:rPr>
          <w:rFonts w:ascii="Arial" w:hAnsi="Arial" w:cs="Arial"/>
          <w:bCs/>
          <w:sz w:val="24"/>
          <w:szCs w:val="24"/>
        </w:rPr>
      </w:pPr>
    </w:p>
    <w:p w14:paraId="0B83E782" w14:textId="501B70C1" w:rsidR="005638DF" w:rsidRPr="005638DF" w:rsidRDefault="005638DF" w:rsidP="005638DF">
      <w:pPr>
        <w:spacing w:after="0" w:line="240" w:lineRule="auto"/>
        <w:jc w:val="center"/>
        <w:rPr>
          <w:rFonts w:ascii="Arial" w:hAnsi="Arial" w:cs="Arial"/>
          <w:b/>
          <w:bCs/>
          <w:sz w:val="24"/>
          <w:szCs w:val="24"/>
        </w:rPr>
      </w:pPr>
      <w:r w:rsidRPr="005638DF">
        <w:rPr>
          <w:rFonts w:ascii="Arial" w:hAnsi="Arial" w:cs="Arial"/>
          <w:b/>
          <w:bCs/>
          <w:sz w:val="24"/>
          <w:szCs w:val="24"/>
        </w:rPr>
        <w:t>TÍTULO DECIMOTERCERO</w:t>
      </w:r>
    </w:p>
    <w:p w14:paraId="5E552949" w14:textId="77777777" w:rsidR="005638DF" w:rsidRPr="005638DF" w:rsidRDefault="005638DF" w:rsidP="005638DF">
      <w:pPr>
        <w:spacing w:after="0" w:line="240" w:lineRule="auto"/>
        <w:jc w:val="center"/>
        <w:rPr>
          <w:rFonts w:ascii="Arial" w:hAnsi="Arial" w:cs="Arial"/>
          <w:b/>
          <w:bCs/>
          <w:sz w:val="24"/>
          <w:szCs w:val="24"/>
        </w:rPr>
      </w:pPr>
      <w:r w:rsidRPr="005638DF">
        <w:rPr>
          <w:rFonts w:ascii="Arial" w:hAnsi="Arial" w:cs="Arial"/>
          <w:b/>
          <w:bCs/>
          <w:sz w:val="24"/>
          <w:szCs w:val="24"/>
        </w:rPr>
        <w:t>DELITOS POR HECHOS DE CORRUPCIÓN</w:t>
      </w:r>
    </w:p>
    <w:p w14:paraId="041DC52B" w14:textId="77777777" w:rsidR="005638DF" w:rsidRPr="005638DF" w:rsidRDefault="005638DF" w:rsidP="005638DF">
      <w:pPr>
        <w:spacing w:after="0" w:line="240" w:lineRule="auto"/>
        <w:jc w:val="center"/>
        <w:rPr>
          <w:rFonts w:ascii="Arial" w:hAnsi="Arial" w:cs="Arial"/>
          <w:b/>
          <w:bCs/>
          <w:sz w:val="24"/>
          <w:szCs w:val="24"/>
        </w:rPr>
      </w:pPr>
      <w:r w:rsidRPr="005638DF">
        <w:rPr>
          <w:rFonts w:ascii="Arial" w:hAnsi="Arial" w:cs="Arial"/>
          <w:b/>
          <w:bCs/>
          <w:sz w:val="24"/>
          <w:szCs w:val="24"/>
        </w:rPr>
        <w:t>CAPÍTULO I</w:t>
      </w:r>
    </w:p>
    <w:p w14:paraId="0521A877" w14:textId="77777777" w:rsidR="005638DF" w:rsidRPr="005638DF" w:rsidRDefault="005638DF" w:rsidP="005638DF">
      <w:pPr>
        <w:spacing w:after="0" w:line="240" w:lineRule="auto"/>
        <w:jc w:val="center"/>
        <w:rPr>
          <w:rFonts w:ascii="Arial" w:hAnsi="Arial" w:cs="Arial"/>
          <w:b/>
          <w:bCs/>
          <w:sz w:val="24"/>
          <w:szCs w:val="24"/>
        </w:rPr>
      </w:pPr>
      <w:r w:rsidRPr="005638DF">
        <w:rPr>
          <w:rFonts w:ascii="Arial" w:hAnsi="Arial" w:cs="Arial"/>
          <w:b/>
          <w:bCs/>
          <w:sz w:val="24"/>
          <w:szCs w:val="24"/>
        </w:rPr>
        <w:t>Disposiciones Generales</w:t>
      </w:r>
    </w:p>
    <w:p w14:paraId="7748864A" w14:textId="77777777" w:rsidR="005638DF" w:rsidRPr="005638DF" w:rsidRDefault="005638DF" w:rsidP="005638DF">
      <w:pPr>
        <w:spacing w:after="0" w:line="240" w:lineRule="auto"/>
        <w:jc w:val="center"/>
        <w:rPr>
          <w:rFonts w:ascii="Arial" w:hAnsi="Arial" w:cs="Arial"/>
          <w:b/>
          <w:bCs/>
          <w:sz w:val="24"/>
          <w:szCs w:val="24"/>
        </w:rPr>
      </w:pPr>
    </w:p>
    <w:p w14:paraId="5267CAD2" w14:textId="29BD7AA4" w:rsidR="005638DF" w:rsidRPr="005638DF" w:rsidRDefault="005638DF" w:rsidP="005638DF">
      <w:pPr>
        <w:spacing w:after="0" w:line="240" w:lineRule="auto"/>
        <w:jc w:val="both"/>
        <w:rPr>
          <w:rFonts w:ascii="Arial" w:hAnsi="Arial" w:cs="Arial"/>
          <w:b/>
          <w:bCs/>
          <w:sz w:val="24"/>
          <w:szCs w:val="24"/>
        </w:rPr>
      </w:pPr>
      <w:r w:rsidRPr="005638DF">
        <w:rPr>
          <w:rFonts w:ascii="Arial" w:hAnsi="Arial" w:cs="Arial"/>
          <w:b/>
          <w:bCs/>
          <w:sz w:val="24"/>
          <w:szCs w:val="24"/>
        </w:rPr>
        <w:t>Artículo 248.- (…)</w:t>
      </w:r>
    </w:p>
    <w:p w14:paraId="72DCBF11" w14:textId="77777777" w:rsidR="005638DF" w:rsidRPr="005638DF" w:rsidRDefault="005638DF" w:rsidP="005638DF">
      <w:pPr>
        <w:spacing w:after="0" w:line="240" w:lineRule="auto"/>
        <w:jc w:val="both"/>
        <w:rPr>
          <w:rFonts w:ascii="Arial" w:hAnsi="Arial" w:cs="Arial"/>
          <w:b/>
          <w:bCs/>
          <w:sz w:val="24"/>
          <w:szCs w:val="24"/>
        </w:rPr>
      </w:pPr>
      <w:r w:rsidRPr="005638DF">
        <w:rPr>
          <w:rFonts w:ascii="Arial" w:hAnsi="Arial" w:cs="Arial"/>
          <w:b/>
          <w:bCs/>
          <w:sz w:val="24"/>
          <w:szCs w:val="24"/>
        </w:rPr>
        <w:t>De igual manera, se impondrá a los responsables de su comisión la pena de destitución e inhabilitación para desempeñar empleo, cargo o comisión públicos, así como para participar en adquisiciones, arrendamientos, servicios u obras públicas, concesiones de prestación de servicio público o de explotación, aprovechamiento y uso de bienes de dominio del estado.</w:t>
      </w:r>
    </w:p>
    <w:p w14:paraId="199AD4C8" w14:textId="77777777" w:rsidR="005638DF" w:rsidRPr="005638DF" w:rsidRDefault="005638DF" w:rsidP="005638DF">
      <w:pPr>
        <w:spacing w:after="0" w:line="240" w:lineRule="auto"/>
        <w:jc w:val="both"/>
        <w:rPr>
          <w:rFonts w:ascii="Arial" w:hAnsi="Arial" w:cs="Arial"/>
          <w:b/>
          <w:bCs/>
          <w:sz w:val="24"/>
          <w:szCs w:val="24"/>
        </w:rPr>
      </w:pPr>
    </w:p>
    <w:p w14:paraId="63E1BBD2" w14:textId="77777777" w:rsidR="005638DF" w:rsidRPr="005638DF" w:rsidRDefault="005638DF" w:rsidP="005638DF">
      <w:pPr>
        <w:spacing w:after="0" w:line="240" w:lineRule="auto"/>
        <w:jc w:val="both"/>
        <w:rPr>
          <w:rFonts w:ascii="Arial" w:hAnsi="Arial" w:cs="Arial"/>
          <w:b/>
          <w:bCs/>
          <w:sz w:val="24"/>
          <w:szCs w:val="24"/>
        </w:rPr>
      </w:pPr>
    </w:p>
    <w:p w14:paraId="65EF45D9" w14:textId="77777777" w:rsidR="005638DF" w:rsidRPr="005638DF" w:rsidRDefault="005638DF" w:rsidP="005638DF">
      <w:pPr>
        <w:spacing w:after="0" w:line="240" w:lineRule="auto"/>
        <w:jc w:val="both"/>
        <w:rPr>
          <w:rFonts w:ascii="Arial" w:hAnsi="Arial" w:cs="Arial"/>
          <w:b/>
          <w:bCs/>
          <w:sz w:val="24"/>
          <w:szCs w:val="24"/>
        </w:rPr>
      </w:pPr>
      <w:r w:rsidRPr="005638DF">
        <w:rPr>
          <w:rFonts w:ascii="Arial" w:hAnsi="Arial" w:cs="Arial"/>
          <w:b/>
          <w:bCs/>
          <w:sz w:val="24"/>
          <w:szCs w:val="24"/>
        </w:rPr>
        <w:t>(…)</w:t>
      </w:r>
    </w:p>
    <w:p w14:paraId="27577884" w14:textId="77777777" w:rsidR="005638DF" w:rsidRPr="005638DF" w:rsidRDefault="005638DF" w:rsidP="005638DF">
      <w:pPr>
        <w:spacing w:after="0" w:line="240" w:lineRule="auto"/>
        <w:jc w:val="both"/>
        <w:rPr>
          <w:rFonts w:ascii="Arial" w:hAnsi="Arial" w:cs="Arial"/>
          <w:b/>
          <w:bCs/>
          <w:sz w:val="24"/>
          <w:szCs w:val="24"/>
        </w:rPr>
      </w:pPr>
    </w:p>
    <w:p w14:paraId="61B71BE5" w14:textId="77777777" w:rsidR="005638DF" w:rsidRPr="005638DF" w:rsidRDefault="005638DF" w:rsidP="005638DF">
      <w:pPr>
        <w:spacing w:after="0" w:line="240" w:lineRule="auto"/>
        <w:jc w:val="both"/>
        <w:rPr>
          <w:rFonts w:ascii="Arial" w:hAnsi="Arial" w:cs="Arial"/>
          <w:b/>
          <w:bCs/>
          <w:sz w:val="24"/>
          <w:szCs w:val="24"/>
        </w:rPr>
      </w:pPr>
      <w:r w:rsidRPr="005638DF">
        <w:rPr>
          <w:rFonts w:ascii="Arial" w:hAnsi="Arial" w:cs="Arial"/>
          <w:b/>
          <w:bCs/>
          <w:sz w:val="24"/>
          <w:szCs w:val="24"/>
        </w:rPr>
        <w:t>(…)</w:t>
      </w:r>
    </w:p>
    <w:p w14:paraId="0A11C1E4" w14:textId="2CCD962E" w:rsidR="005638DF" w:rsidRPr="005638DF" w:rsidRDefault="005638DF" w:rsidP="005638DF">
      <w:pPr>
        <w:spacing w:after="0" w:line="240" w:lineRule="auto"/>
        <w:jc w:val="both"/>
        <w:rPr>
          <w:rFonts w:ascii="Arial" w:hAnsi="Arial" w:cs="Arial"/>
          <w:b/>
          <w:bCs/>
          <w:sz w:val="24"/>
          <w:szCs w:val="24"/>
        </w:rPr>
      </w:pPr>
    </w:p>
    <w:p w14:paraId="5E054244" w14:textId="6498D2F3" w:rsidR="005638DF" w:rsidRPr="005638DF" w:rsidRDefault="005638DF" w:rsidP="005638DF">
      <w:pPr>
        <w:spacing w:after="0" w:line="240" w:lineRule="auto"/>
        <w:jc w:val="both"/>
        <w:rPr>
          <w:rFonts w:ascii="Arial" w:hAnsi="Arial" w:cs="Arial"/>
          <w:b/>
          <w:bCs/>
          <w:sz w:val="24"/>
          <w:szCs w:val="24"/>
        </w:rPr>
      </w:pPr>
      <w:r>
        <w:rPr>
          <w:rFonts w:ascii="Arial" w:hAnsi="Arial" w:cs="Arial"/>
          <w:b/>
          <w:bCs/>
          <w:sz w:val="24"/>
          <w:szCs w:val="24"/>
        </w:rPr>
        <w:t>I.- a la IV.- (…)</w:t>
      </w:r>
    </w:p>
    <w:p w14:paraId="0ACC1F85" w14:textId="77777777" w:rsidR="005638DF" w:rsidRPr="005638DF" w:rsidRDefault="005638DF" w:rsidP="005638DF">
      <w:pPr>
        <w:spacing w:after="0" w:line="240" w:lineRule="auto"/>
        <w:jc w:val="both"/>
        <w:rPr>
          <w:rFonts w:ascii="Arial" w:hAnsi="Arial" w:cs="Arial"/>
          <w:b/>
          <w:bCs/>
          <w:sz w:val="24"/>
          <w:szCs w:val="24"/>
        </w:rPr>
      </w:pPr>
    </w:p>
    <w:p w14:paraId="53E1EB9C" w14:textId="77777777" w:rsidR="005638DF" w:rsidRPr="005638DF" w:rsidRDefault="005638DF" w:rsidP="005638DF">
      <w:pPr>
        <w:spacing w:after="0" w:line="240" w:lineRule="auto"/>
        <w:jc w:val="both"/>
        <w:rPr>
          <w:rFonts w:ascii="Arial" w:hAnsi="Arial" w:cs="Arial"/>
          <w:b/>
          <w:bCs/>
          <w:sz w:val="24"/>
          <w:szCs w:val="24"/>
        </w:rPr>
      </w:pPr>
      <w:r w:rsidRPr="005638DF">
        <w:rPr>
          <w:rFonts w:ascii="Arial" w:hAnsi="Arial" w:cs="Arial"/>
          <w:b/>
          <w:bCs/>
          <w:sz w:val="24"/>
          <w:szCs w:val="24"/>
        </w:rPr>
        <w:t>(…)</w:t>
      </w:r>
    </w:p>
    <w:p w14:paraId="1D18A5A7" w14:textId="77777777" w:rsidR="005638DF" w:rsidRPr="005638DF" w:rsidRDefault="005638DF" w:rsidP="005638DF">
      <w:pPr>
        <w:spacing w:after="0" w:line="240" w:lineRule="auto"/>
        <w:jc w:val="both"/>
        <w:rPr>
          <w:rFonts w:ascii="Arial" w:hAnsi="Arial" w:cs="Arial"/>
          <w:b/>
          <w:bCs/>
          <w:sz w:val="24"/>
          <w:szCs w:val="24"/>
        </w:rPr>
      </w:pPr>
    </w:p>
    <w:p w14:paraId="5597B34F" w14:textId="77777777" w:rsidR="005638DF" w:rsidRPr="005638DF" w:rsidRDefault="005638DF" w:rsidP="005638DF">
      <w:pPr>
        <w:spacing w:after="0" w:line="240" w:lineRule="auto"/>
        <w:jc w:val="both"/>
        <w:rPr>
          <w:rFonts w:ascii="Arial" w:hAnsi="Arial" w:cs="Arial"/>
          <w:b/>
          <w:bCs/>
          <w:sz w:val="24"/>
          <w:szCs w:val="24"/>
        </w:rPr>
      </w:pPr>
      <w:r w:rsidRPr="005638DF">
        <w:rPr>
          <w:rFonts w:ascii="Arial" w:hAnsi="Arial" w:cs="Arial"/>
          <w:b/>
          <w:bCs/>
          <w:sz w:val="24"/>
          <w:szCs w:val="24"/>
        </w:rPr>
        <w:t>(…)</w:t>
      </w:r>
    </w:p>
    <w:p w14:paraId="37C6CE04" w14:textId="77777777" w:rsidR="005638DF" w:rsidRPr="005638DF" w:rsidRDefault="005638DF" w:rsidP="005638DF">
      <w:pPr>
        <w:spacing w:after="0" w:line="240" w:lineRule="auto"/>
        <w:jc w:val="both"/>
        <w:rPr>
          <w:rFonts w:ascii="Arial" w:hAnsi="Arial" w:cs="Arial"/>
          <w:b/>
          <w:bCs/>
          <w:sz w:val="24"/>
          <w:szCs w:val="24"/>
        </w:rPr>
      </w:pPr>
    </w:p>
    <w:p w14:paraId="60DA5401" w14:textId="77777777" w:rsidR="005638DF" w:rsidRPr="005638DF" w:rsidRDefault="005638DF" w:rsidP="005638DF">
      <w:pPr>
        <w:spacing w:after="0" w:line="240" w:lineRule="auto"/>
        <w:jc w:val="center"/>
        <w:rPr>
          <w:rFonts w:ascii="Arial" w:hAnsi="Arial" w:cs="Arial"/>
          <w:b/>
          <w:bCs/>
          <w:sz w:val="24"/>
          <w:szCs w:val="24"/>
        </w:rPr>
      </w:pPr>
      <w:r w:rsidRPr="005638DF">
        <w:rPr>
          <w:rFonts w:ascii="Arial" w:hAnsi="Arial" w:cs="Arial"/>
          <w:b/>
          <w:bCs/>
          <w:sz w:val="24"/>
          <w:szCs w:val="24"/>
        </w:rPr>
        <w:t>CAPÍTULO II</w:t>
      </w:r>
    </w:p>
    <w:p w14:paraId="32D5A16D" w14:textId="77777777" w:rsidR="005638DF" w:rsidRPr="005638DF" w:rsidRDefault="005638DF" w:rsidP="005638DF">
      <w:pPr>
        <w:spacing w:after="0" w:line="240" w:lineRule="auto"/>
        <w:jc w:val="center"/>
        <w:rPr>
          <w:rFonts w:ascii="Arial" w:hAnsi="Arial" w:cs="Arial"/>
          <w:b/>
          <w:bCs/>
          <w:sz w:val="24"/>
          <w:szCs w:val="24"/>
        </w:rPr>
      </w:pPr>
      <w:r w:rsidRPr="005638DF">
        <w:rPr>
          <w:rFonts w:ascii="Arial" w:hAnsi="Arial" w:cs="Arial"/>
          <w:b/>
          <w:bCs/>
          <w:sz w:val="24"/>
          <w:szCs w:val="24"/>
        </w:rPr>
        <w:t>Ejercicio Ilícito de Servicio Público</w:t>
      </w:r>
    </w:p>
    <w:p w14:paraId="489E9E20" w14:textId="77777777" w:rsidR="005638DF" w:rsidRPr="005638DF" w:rsidRDefault="005638DF" w:rsidP="005638DF">
      <w:pPr>
        <w:spacing w:after="0" w:line="240" w:lineRule="auto"/>
        <w:jc w:val="both"/>
        <w:rPr>
          <w:rFonts w:ascii="Arial" w:hAnsi="Arial" w:cs="Arial"/>
          <w:b/>
          <w:bCs/>
          <w:sz w:val="24"/>
          <w:szCs w:val="24"/>
        </w:rPr>
      </w:pPr>
    </w:p>
    <w:p w14:paraId="08250F10" w14:textId="77777777" w:rsidR="005638DF" w:rsidRPr="005638DF" w:rsidRDefault="005638DF" w:rsidP="005638DF">
      <w:pPr>
        <w:spacing w:after="0" w:line="240" w:lineRule="auto"/>
        <w:jc w:val="both"/>
        <w:rPr>
          <w:rFonts w:ascii="Arial" w:hAnsi="Arial" w:cs="Arial"/>
          <w:b/>
          <w:bCs/>
          <w:sz w:val="24"/>
          <w:szCs w:val="24"/>
        </w:rPr>
      </w:pPr>
      <w:r w:rsidRPr="005638DF">
        <w:rPr>
          <w:rFonts w:ascii="Arial" w:hAnsi="Arial" w:cs="Arial"/>
          <w:b/>
          <w:bCs/>
          <w:sz w:val="24"/>
          <w:szCs w:val="24"/>
        </w:rPr>
        <w:t xml:space="preserve">Artículo 250.- </w:t>
      </w:r>
      <w:r w:rsidRPr="00C450EA">
        <w:rPr>
          <w:rFonts w:ascii="Arial" w:hAnsi="Arial" w:cs="Arial"/>
          <w:bCs/>
          <w:sz w:val="24"/>
          <w:szCs w:val="24"/>
        </w:rPr>
        <w:t>Comete el delito de ejercicio ilícito de servicio público, el servidor público que:</w:t>
      </w:r>
    </w:p>
    <w:p w14:paraId="10BF9FB3" w14:textId="77777777" w:rsidR="005638DF" w:rsidRPr="005638DF" w:rsidRDefault="005638DF" w:rsidP="005638DF">
      <w:pPr>
        <w:spacing w:after="0" w:line="240" w:lineRule="auto"/>
        <w:jc w:val="both"/>
        <w:rPr>
          <w:rFonts w:ascii="Arial" w:hAnsi="Arial" w:cs="Arial"/>
          <w:b/>
          <w:bCs/>
          <w:sz w:val="24"/>
          <w:szCs w:val="24"/>
        </w:rPr>
      </w:pPr>
    </w:p>
    <w:p w14:paraId="7C6C2D28" w14:textId="0A02764B" w:rsidR="005638DF" w:rsidRDefault="005638DF" w:rsidP="005638DF">
      <w:pPr>
        <w:spacing w:after="0" w:line="240" w:lineRule="auto"/>
        <w:jc w:val="both"/>
        <w:rPr>
          <w:rFonts w:ascii="Arial" w:hAnsi="Arial" w:cs="Arial"/>
          <w:b/>
          <w:bCs/>
          <w:sz w:val="24"/>
          <w:szCs w:val="24"/>
        </w:rPr>
      </w:pPr>
      <w:r>
        <w:rPr>
          <w:rFonts w:ascii="Arial" w:hAnsi="Arial" w:cs="Arial"/>
          <w:b/>
          <w:bCs/>
          <w:sz w:val="24"/>
          <w:szCs w:val="24"/>
        </w:rPr>
        <w:lastRenderedPageBreak/>
        <w:t>I.- a la VIII.- (…)</w:t>
      </w:r>
    </w:p>
    <w:p w14:paraId="1B80E042" w14:textId="77777777" w:rsidR="00727CCF" w:rsidRPr="005638DF" w:rsidRDefault="00727CCF" w:rsidP="005638DF">
      <w:pPr>
        <w:spacing w:after="0" w:line="240" w:lineRule="auto"/>
        <w:jc w:val="both"/>
        <w:rPr>
          <w:rFonts w:ascii="Arial" w:hAnsi="Arial" w:cs="Arial"/>
          <w:b/>
          <w:bCs/>
          <w:sz w:val="24"/>
          <w:szCs w:val="24"/>
        </w:rPr>
      </w:pPr>
    </w:p>
    <w:p w14:paraId="5D0D5F3A" w14:textId="77777777" w:rsidR="005638DF" w:rsidRPr="005638DF" w:rsidRDefault="005638DF" w:rsidP="005638DF">
      <w:pPr>
        <w:spacing w:after="0" w:line="240" w:lineRule="auto"/>
        <w:jc w:val="both"/>
        <w:rPr>
          <w:rFonts w:ascii="Arial" w:hAnsi="Arial" w:cs="Arial"/>
          <w:b/>
          <w:bCs/>
          <w:sz w:val="24"/>
          <w:szCs w:val="24"/>
        </w:rPr>
      </w:pPr>
      <w:r w:rsidRPr="007C1581">
        <w:rPr>
          <w:rFonts w:ascii="Arial" w:hAnsi="Arial" w:cs="Arial"/>
          <w:bCs/>
          <w:sz w:val="24"/>
          <w:szCs w:val="24"/>
        </w:rPr>
        <w:t>Al que cometa alguno de los delitos a que se refieren las fracciones I, II, III y IV de este artículo, se le impondrán de uno a tres años de prisión y de treinta a cien días multa.</w:t>
      </w:r>
      <w:r w:rsidRPr="005638DF">
        <w:rPr>
          <w:rFonts w:ascii="Arial" w:hAnsi="Arial" w:cs="Arial"/>
          <w:b/>
          <w:bCs/>
          <w:sz w:val="24"/>
          <w:szCs w:val="24"/>
        </w:rPr>
        <w:t xml:space="preserve"> Así como la inhabilitación para desempeñar empleos, cargos o comisiones en el servicio público. </w:t>
      </w:r>
    </w:p>
    <w:p w14:paraId="650B17A6" w14:textId="77777777" w:rsidR="005638DF" w:rsidRPr="005638DF" w:rsidRDefault="005638DF" w:rsidP="005638DF">
      <w:pPr>
        <w:spacing w:after="0" w:line="240" w:lineRule="auto"/>
        <w:jc w:val="both"/>
        <w:rPr>
          <w:rFonts w:ascii="Arial" w:hAnsi="Arial" w:cs="Arial"/>
          <w:b/>
          <w:bCs/>
          <w:sz w:val="24"/>
          <w:szCs w:val="24"/>
        </w:rPr>
      </w:pPr>
    </w:p>
    <w:p w14:paraId="020E4397" w14:textId="0D33B035" w:rsidR="005638DF" w:rsidRDefault="005638DF" w:rsidP="005638DF">
      <w:pPr>
        <w:spacing w:after="0" w:line="240" w:lineRule="auto"/>
        <w:jc w:val="both"/>
        <w:rPr>
          <w:rFonts w:ascii="Arial" w:hAnsi="Arial" w:cs="Arial"/>
          <w:b/>
          <w:bCs/>
          <w:sz w:val="24"/>
          <w:szCs w:val="24"/>
        </w:rPr>
      </w:pPr>
      <w:r w:rsidRPr="007C1581">
        <w:rPr>
          <w:rFonts w:ascii="Arial" w:hAnsi="Arial" w:cs="Arial"/>
          <w:bCs/>
          <w:sz w:val="24"/>
          <w:szCs w:val="24"/>
        </w:rPr>
        <w:t>Al infractor de las fracciones V, VI, VII y VIII se le impondrán de dos a siete años de prisión y de treinta a ciento cincuenta días-multa.</w:t>
      </w:r>
      <w:r w:rsidRPr="005638DF">
        <w:rPr>
          <w:rFonts w:ascii="Arial" w:hAnsi="Arial" w:cs="Arial"/>
          <w:b/>
          <w:bCs/>
          <w:sz w:val="24"/>
          <w:szCs w:val="24"/>
        </w:rPr>
        <w:t xml:space="preserve"> Así como la inhabilitación para desempeñar empleos, cargos o comisiones en el servicio públic</w:t>
      </w:r>
      <w:r>
        <w:rPr>
          <w:rFonts w:ascii="Arial" w:hAnsi="Arial" w:cs="Arial"/>
          <w:b/>
          <w:bCs/>
          <w:sz w:val="24"/>
          <w:szCs w:val="24"/>
        </w:rPr>
        <w:t xml:space="preserve">o. </w:t>
      </w:r>
    </w:p>
    <w:p w14:paraId="12FB9AE0" w14:textId="77777777" w:rsidR="00727CCF" w:rsidRPr="005638DF" w:rsidRDefault="00727CCF" w:rsidP="005638DF">
      <w:pPr>
        <w:spacing w:after="0" w:line="240" w:lineRule="auto"/>
        <w:jc w:val="both"/>
        <w:rPr>
          <w:rFonts w:ascii="Arial" w:hAnsi="Arial" w:cs="Arial"/>
          <w:b/>
          <w:bCs/>
          <w:sz w:val="24"/>
          <w:szCs w:val="24"/>
        </w:rPr>
      </w:pPr>
    </w:p>
    <w:p w14:paraId="7843A6C2" w14:textId="71D316E1" w:rsidR="005638DF" w:rsidRPr="007C1581" w:rsidRDefault="005638DF" w:rsidP="005638DF">
      <w:pPr>
        <w:spacing w:after="0" w:line="240" w:lineRule="auto"/>
        <w:jc w:val="both"/>
        <w:rPr>
          <w:rFonts w:ascii="Arial" w:hAnsi="Arial" w:cs="Arial"/>
          <w:bCs/>
          <w:sz w:val="24"/>
          <w:szCs w:val="24"/>
        </w:rPr>
      </w:pPr>
      <w:r w:rsidRPr="005638DF">
        <w:rPr>
          <w:rFonts w:ascii="Arial" w:hAnsi="Arial" w:cs="Arial"/>
          <w:b/>
          <w:bCs/>
          <w:sz w:val="24"/>
          <w:szCs w:val="24"/>
        </w:rPr>
        <w:t xml:space="preserve">Artículo 252.- </w:t>
      </w:r>
      <w:r w:rsidRPr="007C1581">
        <w:rPr>
          <w:rFonts w:ascii="Arial" w:hAnsi="Arial" w:cs="Arial"/>
          <w:bCs/>
          <w:sz w:val="24"/>
          <w:szCs w:val="24"/>
        </w:rPr>
        <w:t>El delito de abuso de autoridad se sancionará con prisión de dos a ocho años y de diez a cien días-multa;</w:t>
      </w:r>
      <w:r w:rsidRPr="005638DF">
        <w:rPr>
          <w:rFonts w:ascii="Arial" w:hAnsi="Arial" w:cs="Arial"/>
          <w:b/>
          <w:bCs/>
          <w:sz w:val="24"/>
          <w:szCs w:val="24"/>
        </w:rPr>
        <w:t xml:space="preserve"> así como la inhabilitación para desempeñar empleos, cargos o comisiones en el servicio público. </w:t>
      </w:r>
      <w:r w:rsidRPr="007C1581">
        <w:rPr>
          <w:rFonts w:ascii="Arial" w:hAnsi="Arial" w:cs="Arial"/>
          <w:bCs/>
          <w:sz w:val="24"/>
          <w:szCs w:val="24"/>
        </w:rPr>
        <w:t>Igual sanción se impondrá a las personas que acepten los nombramientos, contrataciones o identificaciones a que se refieren las fracciones X a XII del artículo anterior.</w:t>
      </w:r>
    </w:p>
    <w:p w14:paraId="4A219D84" w14:textId="77777777" w:rsidR="00727CCF" w:rsidRPr="005638DF" w:rsidRDefault="00727CCF" w:rsidP="005638DF">
      <w:pPr>
        <w:spacing w:after="0" w:line="240" w:lineRule="auto"/>
        <w:jc w:val="both"/>
        <w:rPr>
          <w:rFonts w:ascii="Arial" w:hAnsi="Arial" w:cs="Arial"/>
          <w:b/>
          <w:bCs/>
          <w:sz w:val="24"/>
          <w:szCs w:val="24"/>
        </w:rPr>
      </w:pPr>
    </w:p>
    <w:p w14:paraId="56615571" w14:textId="77777777" w:rsidR="005638DF" w:rsidRPr="005638DF" w:rsidRDefault="005638DF" w:rsidP="005638DF">
      <w:pPr>
        <w:spacing w:after="0" w:line="240" w:lineRule="auto"/>
        <w:jc w:val="center"/>
        <w:rPr>
          <w:rFonts w:ascii="Arial" w:hAnsi="Arial" w:cs="Arial"/>
          <w:b/>
          <w:bCs/>
          <w:sz w:val="24"/>
          <w:szCs w:val="24"/>
        </w:rPr>
      </w:pPr>
      <w:r w:rsidRPr="005638DF">
        <w:rPr>
          <w:rFonts w:ascii="Arial" w:hAnsi="Arial" w:cs="Arial"/>
          <w:b/>
          <w:bCs/>
          <w:sz w:val="24"/>
          <w:szCs w:val="24"/>
        </w:rPr>
        <w:t>CAPÍTULO V</w:t>
      </w:r>
    </w:p>
    <w:p w14:paraId="6F17AF48" w14:textId="77777777" w:rsidR="005638DF" w:rsidRPr="005638DF" w:rsidRDefault="005638DF" w:rsidP="005638DF">
      <w:pPr>
        <w:spacing w:after="0" w:line="240" w:lineRule="auto"/>
        <w:jc w:val="center"/>
        <w:rPr>
          <w:rFonts w:ascii="Arial" w:hAnsi="Arial" w:cs="Arial"/>
          <w:b/>
          <w:bCs/>
          <w:sz w:val="24"/>
          <w:szCs w:val="24"/>
        </w:rPr>
      </w:pPr>
      <w:r w:rsidRPr="005638DF">
        <w:rPr>
          <w:rFonts w:ascii="Arial" w:hAnsi="Arial" w:cs="Arial"/>
          <w:b/>
          <w:bCs/>
          <w:sz w:val="24"/>
          <w:szCs w:val="24"/>
        </w:rPr>
        <w:t>Uso Ilícito de Atribuciones y Facultades</w:t>
      </w:r>
    </w:p>
    <w:p w14:paraId="7AAC582F" w14:textId="77777777" w:rsidR="005638DF" w:rsidRPr="005638DF" w:rsidRDefault="005638DF" w:rsidP="005638DF">
      <w:pPr>
        <w:spacing w:after="0" w:line="240" w:lineRule="auto"/>
        <w:jc w:val="both"/>
        <w:rPr>
          <w:rFonts w:ascii="Arial" w:hAnsi="Arial" w:cs="Arial"/>
          <w:b/>
          <w:bCs/>
          <w:sz w:val="24"/>
          <w:szCs w:val="24"/>
        </w:rPr>
      </w:pPr>
    </w:p>
    <w:p w14:paraId="22C5FB79" w14:textId="3809AF69" w:rsidR="005638DF" w:rsidRPr="005638DF" w:rsidRDefault="005638DF" w:rsidP="005638DF">
      <w:pPr>
        <w:spacing w:after="0" w:line="240" w:lineRule="auto"/>
        <w:jc w:val="both"/>
        <w:rPr>
          <w:rFonts w:ascii="Arial" w:hAnsi="Arial" w:cs="Arial"/>
          <w:b/>
          <w:bCs/>
          <w:sz w:val="24"/>
          <w:szCs w:val="24"/>
        </w:rPr>
      </w:pPr>
      <w:r>
        <w:rPr>
          <w:rFonts w:ascii="Arial" w:hAnsi="Arial" w:cs="Arial"/>
          <w:b/>
          <w:bCs/>
          <w:sz w:val="24"/>
          <w:szCs w:val="24"/>
        </w:rPr>
        <w:t xml:space="preserve">Artículo 255.- </w:t>
      </w:r>
      <w:r w:rsidR="00C450EA">
        <w:rPr>
          <w:rFonts w:ascii="Arial" w:hAnsi="Arial" w:cs="Arial"/>
          <w:bCs/>
          <w:sz w:val="24"/>
          <w:szCs w:val="24"/>
        </w:rPr>
        <w:t>Comete delito de uso ilícito de atribuciones y facultades:</w:t>
      </w:r>
    </w:p>
    <w:p w14:paraId="2DF52473" w14:textId="2169B034" w:rsidR="005638DF" w:rsidRPr="005638DF" w:rsidRDefault="005638DF" w:rsidP="005638DF">
      <w:pPr>
        <w:spacing w:after="0" w:line="240" w:lineRule="auto"/>
        <w:jc w:val="both"/>
        <w:rPr>
          <w:rFonts w:ascii="Arial" w:hAnsi="Arial" w:cs="Arial"/>
          <w:b/>
          <w:bCs/>
          <w:sz w:val="24"/>
          <w:szCs w:val="24"/>
        </w:rPr>
      </w:pPr>
      <w:r>
        <w:rPr>
          <w:rFonts w:ascii="Arial" w:hAnsi="Arial" w:cs="Arial"/>
          <w:b/>
          <w:bCs/>
          <w:sz w:val="24"/>
          <w:szCs w:val="24"/>
        </w:rPr>
        <w:t>I.- a la IV.- (…)</w:t>
      </w:r>
    </w:p>
    <w:p w14:paraId="30840F18" w14:textId="77777777" w:rsidR="005638DF" w:rsidRPr="005638DF" w:rsidRDefault="005638DF" w:rsidP="005638DF">
      <w:pPr>
        <w:spacing w:after="0" w:line="240" w:lineRule="auto"/>
        <w:jc w:val="both"/>
        <w:rPr>
          <w:rFonts w:ascii="Arial" w:hAnsi="Arial" w:cs="Arial"/>
          <w:b/>
          <w:bCs/>
          <w:sz w:val="24"/>
          <w:szCs w:val="24"/>
        </w:rPr>
      </w:pPr>
    </w:p>
    <w:p w14:paraId="114F0A12" w14:textId="4E2C94A4" w:rsidR="005638DF" w:rsidRPr="005638DF" w:rsidRDefault="005638DF" w:rsidP="005638DF">
      <w:pPr>
        <w:spacing w:after="0" w:line="240" w:lineRule="auto"/>
        <w:jc w:val="both"/>
        <w:rPr>
          <w:rFonts w:ascii="Arial" w:hAnsi="Arial" w:cs="Arial"/>
          <w:b/>
          <w:bCs/>
          <w:sz w:val="24"/>
          <w:szCs w:val="24"/>
        </w:rPr>
      </w:pPr>
      <w:r>
        <w:rPr>
          <w:rFonts w:ascii="Arial" w:hAnsi="Arial" w:cs="Arial"/>
          <w:b/>
          <w:bCs/>
          <w:sz w:val="24"/>
          <w:szCs w:val="24"/>
        </w:rPr>
        <w:t>(…)</w:t>
      </w:r>
    </w:p>
    <w:p w14:paraId="2041FF66" w14:textId="77777777" w:rsidR="005638DF" w:rsidRPr="005638DF" w:rsidRDefault="005638DF" w:rsidP="005638DF">
      <w:pPr>
        <w:spacing w:after="0" w:line="240" w:lineRule="auto"/>
        <w:jc w:val="both"/>
        <w:rPr>
          <w:rFonts w:ascii="Arial" w:hAnsi="Arial" w:cs="Arial"/>
          <w:b/>
          <w:bCs/>
          <w:sz w:val="24"/>
          <w:szCs w:val="24"/>
        </w:rPr>
      </w:pPr>
    </w:p>
    <w:p w14:paraId="1EEFC200" w14:textId="77777777" w:rsidR="005638DF" w:rsidRPr="005638DF" w:rsidRDefault="005638DF" w:rsidP="005638DF">
      <w:pPr>
        <w:spacing w:after="0" w:line="240" w:lineRule="auto"/>
        <w:jc w:val="both"/>
        <w:rPr>
          <w:rFonts w:ascii="Arial" w:hAnsi="Arial" w:cs="Arial"/>
          <w:b/>
          <w:bCs/>
          <w:sz w:val="24"/>
          <w:szCs w:val="24"/>
        </w:rPr>
      </w:pPr>
      <w:r w:rsidRPr="007C1581">
        <w:rPr>
          <w:rFonts w:ascii="Arial" w:hAnsi="Arial" w:cs="Arial"/>
          <w:bCs/>
          <w:sz w:val="24"/>
          <w:szCs w:val="24"/>
        </w:rPr>
        <w:t xml:space="preserve">Al que cometa delito a que se refiere el presente artículo, se le impondrán de seis meses a doce años de prisión y multa de treinta a ciento cincuenta días-multa </w:t>
      </w:r>
      <w:r w:rsidRPr="005638DF">
        <w:rPr>
          <w:rFonts w:ascii="Arial" w:hAnsi="Arial" w:cs="Arial"/>
          <w:b/>
          <w:bCs/>
          <w:sz w:val="24"/>
          <w:szCs w:val="24"/>
        </w:rPr>
        <w:t>y la inhabilitación para desempeñar cualquier otro cargo público.</w:t>
      </w:r>
    </w:p>
    <w:p w14:paraId="6EF23A96" w14:textId="12B29E62" w:rsidR="005638DF" w:rsidRDefault="005638DF" w:rsidP="005638DF">
      <w:pPr>
        <w:spacing w:after="0" w:line="240" w:lineRule="auto"/>
        <w:jc w:val="both"/>
        <w:rPr>
          <w:rFonts w:ascii="Arial" w:hAnsi="Arial" w:cs="Arial"/>
          <w:b/>
          <w:bCs/>
          <w:sz w:val="24"/>
          <w:szCs w:val="24"/>
        </w:rPr>
      </w:pPr>
    </w:p>
    <w:p w14:paraId="6972E061" w14:textId="77777777" w:rsidR="00727CCF" w:rsidRPr="005638DF" w:rsidRDefault="00727CCF" w:rsidP="005638DF">
      <w:pPr>
        <w:spacing w:after="0" w:line="240" w:lineRule="auto"/>
        <w:jc w:val="both"/>
        <w:rPr>
          <w:rFonts w:ascii="Arial" w:hAnsi="Arial" w:cs="Arial"/>
          <w:b/>
          <w:bCs/>
          <w:sz w:val="24"/>
          <w:szCs w:val="24"/>
        </w:rPr>
      </w:pPr>
    </w:p>
    <w:p w14:paraId="5DBE7C5C" w14:textId="77777777" w:rsidR="005638DF" w:rsidRPr="005638DF" w:rsidRDefault="005638DF" w:rsidP="005638DF">
      <w:pPr>
        <w:spacing w:after="0" w:line="240" w:lineRule="auto"/>
        <w:jc w:val="center"/>
        <w:rPr>
          <w:rFonts w:ascii="Arial" w:hAnsi="Arial" w:cs="Arial"/>
          <w:b/>
          <w:bCs/>
          <w:sz w:val="24"/>
          <w:szCs w:val="24"/>
        </w:rPr>
      </w:pPr>
      <w:r w:rsidRPr="005638DF">
        <w:rPr>
          <w:rFonts w:ascii="Arial" w:hAnsi="Arial" w:cs="Arial"/>
          <w:b/>
          <w:bCs/>
          <w:sz w:val="24"/>
          <w:szCs w:val="24"/>
        </w:rPr>
        <w:t>CAPÍTULO VI</w:t>
      </w:r>
    </w:p>
    <w:p w14:paraId="6FB5B69A" w14:textId="77777777" w:rsidR="005638DF" w:rsidRPr="005638DF" w:rsidRDefault="005638DF" w:rsidP="005638DF">
      <w:pPr>
        <w:spacing w:after="0" w:line="240" w:lineRule="auto"/>
        <w:jc w:val="center"/>
        <w:rPr>
          <w:rFonts w:ascii="Arial" w:hAnsi="Arial" w:cs="Arial"/>
          <w:b/>
          <w:bCs/>
          <w:sz w:val="24"/>
          <w:szCs w:val="24"/>
        </w:rPr>
      </w:pPr>
      <w:r w:rsidRPr="005638DF">
        <w:rPr>
          <w:rFonts w:ascii="Arial" w:hAnsi="Arial" w:cs="Arial"/>
          <w:b/>
          <w:bCs/>
          <w:sz w:val="24"/>
          <w:szCs w:val="24"/>
        </w:rPr>
        <w:t>Concusión</w:t>
      </w:r>
    </w:p>
    <w:p w14:paraId="292B2257" w14:textId="77777777" w:rsidR="005638DF" w:rsidRPr="005638DF" w:rsidRDefault="005638DF" w:rsidP="005638DF">
      <w:pPr>
        <w:spacing w:after="0" w:line="240" w:lineRule="auto"/>
        <w:jc w:val="both"/>
        <w:rPr>
          <w:rFonts w:ascii="Arial" w:hAnsi="Arial" w:cs="Arial"/>
          <w:b/>
          <w:bCs/>
          <w:sz w:val="24"/>
          <w:szCs w:val="24"/>
        </w:rPr>
      </w:pPr>
    </w:p>
    <w:p w14:paraId="5115B3C7" w14:textId="6392B812" w:rsidR="005638DF" w:rsidRPr="00C450EA" w:rsidRDefault="00C450EA" w:rsidP="005638DF">
      <w:pPr>
        <w:spacing w:after="0" w:line="240" w:lineRule="auto"/>
        <w:jc w:val="both"/>
        <w:rPr>
          <w:rFonts w:ascii="Arial" w:hAnsi="Arial" w:cs="Arial"/>
          <w:bCs/>
          <w:sz w:val="24"/>
          <w:szCs w:val="24"/>
        </w:rPr>
      </w:pPr>
      <w:r>
        <w:rPr>
          <w:rFonts w:ascii="Arial" w:hAnsi="Arial" w:cs="Arial"/>
          <w:b/>
          <w:bCs/>
          <w:sz w:val="24"/>
          <w:szCs w:val="24"/>
        </w:rPr>
        <w:t xml:space="preserve">Artículo 258.- </w:t>
      </w:r>
      <w:r>
        <w:rPr>
          <w:rFonts w:ascii="Arial" w:hAnsi="Arial" w:cs="Arial"/>
          <w:bCs/>
          <w:sz w:val="24"/>
          <w:szCs w:val="24"/>
        </w:rPr>
        <w:t xml:space="preserve">Al que cometa delito de concusión se le impondrán las siguientes sanciones: </w:t>
      </w:r>
    </w:p>
    <w:p w14:paraId="1CD68A7F" w14:textId="7D52EE81" w:rsidR="005638DF" w:rsidRPr="005638DF" w:rsidRDefault="005638DF" w:rsidP="005638DF">
      <w:pPr>
        <w:spacing w:after="0" w:line="240" w:lineRule="auto"/>
        <w:jc w:val="both"/>
        <w:rPr>
          <w:rFonts w:ascii="Arial" w:hAnsi="Arial" w:cs="Arial"/>
          <w:b/>
          <w:bCs/>
          <w:sz w:val="24"/>
          <w:szCs w:val="24"/>
        </w:rPr>
      </w:pPr>
      <w:r>
        <w:rPr>
          <w:rFonts w:ascii="Arial" w:hAnsi="Arial" w:cs="Arial"/>
          <w:b/>
          <w:bCs/>
          <w:sz w:val="24"/>
          <w:szCs w:val="24"/>
        </w:rPr>
        <w:t>I.- a la II.- (…)</w:t>
      </w:r>
    </w:p>
    <w:p w14:paraId="6D8BF849" w14:textId="038AFC28" w:rsidR="005638DF" w:rsidRDefault="005638DF" w:rsidP="005638DF">
      <w:pPr>
        <w:spacing w:after="0" w:line="240" w:lineRule="auto"/>
        <w:jc w:val="both"/>
        <w:rPr>
          <w:rFonts w:ascii="Arial" w:hAnsi="Arial" w:cs="Arial"/>
          <w:b/>
          <w:bCs/>
          <w:sz w:val="24"/>
          <w:szCs w:val="24"/>
        </w:rPr>
      </w:pPr>
      <w:r w:rsidRPr="005638DF">
        <w:rPr>
          <w:rFonts w:ascii="Arial" w:hAnsi="Arial" w:cs="Arial"/>
          <w:b/>
          <w:bCs/>
          <w:sz w:val="24"/>
          <w:szCs w:val="24"/>
        </w:rPr>
        <w:t>De igual manera, se impondrá a los responsables de su comisión la pena de destitución e inhabilitación para desempeñar empleo, cargo o comisión públicos, así como para participar en adquisiciones, arrendamientos, servicios u obras públicas, concesiones de prestación de servicio público o de explotación, aprovechamiento y uso de bienes de dominio del estado.</w:t>
      </w:r>
    </w:p>
    <w:p w14:paraId="05F83000" w14:textId="5C8098BF" w:rsidR="00727CCF" w:rsidRDefault="00727CCF" w:rsidP="005638DF">
      <w:pPr>
        <w:spacing w:after="0" w:line="240" w:lineRule="auto"/>
        <w:jc w:val="both"/>
        <w:rPr>
          <w:rFonts w:ascii="Arial" w:hAnsi="Arial" w:cs="Arial"/>
          <w:b/>
          <w:bCs/>
          <w:sz w:val="24"/>
          <w:szCs w:val="24"/>
        </w:rPr>
      </w:pPr>
    </w:p>
    <w:p w14:paraId="4C70C42F" w14:textId="77777777" w:rsidR="00514AB7" w:rsidRDefault="00514AB7" w:rsidP="005638DF">
      <w:pPr>
        <w:spacing w:after="0" w:line="240" w:lineRule="auto"/>
        <w:jc w:val="both"/>
        <w:rPr>
          <w:rFonts w:ascii="Arial" w:hAnsi="Arial" w:cs="Arial"/>
          <w:b/>
          <w:bCs/>
          <w:sz w:val="24"/>
          <w:szCs w:val="24"/>
        </w:rPr>
      </w:pPr>
    </w:p>
    <w:p w14:paraId="2043BE19" w14:textId="5A49FF9D" w:rsidR="005638DF" w:rsidRPr="005638DF" w:rsidRDefault="005638DF" w:rsidP="005638DF">
      <w:pPr>
        <w:spacing w:after="0" w:line="240" w:lineRule="auto"/>
        <w:jc w:val="both"/>
        <w:rPr>
          <w:rFonts w:ascii="Arial" w:hAnsi="Arial" w:cs="Arial"/>
          <w:b/>
          <w:bCs/>
          <w:sz w:val="24"/>
          <w:szCs w:val="24"/>
        </w:rPr>
      </w:pPr>
    </w:p>
    <w:p w14:paraId="2DC0F3AB" w14:textId="77777777" w:rsidR="005638DF" w:rsidRPr="005638DF" w:rsidRDefault="005638DF" w:rsidP="005638DF">
      <w:pPr>
        <w:spacing w:after="0" w:line="240" w:lineRule="auto"/>
        <w:jc w:val="center"/>
        <w:rPr>
          <w:rFonts w:ascii="Arial" w:hAnsi="Arial" w:cs="Arial"/>
          <w:b/>
          <w:bCs/>
          <w:sz w:val="24"/>
          <w:szCs w:val="24"/>
        </w:rPr>
      </w:pPr>
      <w:r w:rsidRPr="005638DF">
        <w:rPr>
          <w:rFonts w:ascii="Arial" w:hAnsi="Arial" w:cs="Arial"/>
          <w:b/>
          <w:bCs/>
          <w:sz w:val="24"/>
          <w:szCs w:val="24"/>
        </w:rPr>
        <w:lastRenderedPageBreak/>
        <w:t>CAPÍTULO VI BIS</w:t>
      </w:r>
    </w:p>
    <w:p w14:paraId="5E50B75E" w14:textId="77777777" w:rsidR="005638DF" w:rsidRPr="005638DF" w:rsidRDefault="005638DF" w:rsidP="005638DF">
      <w:pPr>
        <w:spacing w:after="0" w:line="240" w:lineRule="auto"/>
        <w:jc w:val="center"/>
        <w:rPr>
          <w:rFonts w:ascii="Arial" w:hAnsi="Arial" w:cs="Arial"/>
          <w:b/>
          <w:bCs/>
          <w:sz w:val="24"/>
          <w:szCs w:val="24"/>
        </w:rPr>
      </w:pPr>
      <w:r w:rsidRPr="005638DF">
        <w:rPr>
          <w:rFonts w:ascii="Arial" w:hAnsi="Arial" w:cs="Arial"/>
          <w:b/>
          <w:bCs/>
          <w:sz w:val="24"/>
          <w:szCs w:val="24"/>
        </w:rPr>
        <w:t>Intimidación</w:t>
      </w:r>
    </w:p>
    <w:p w14:paraId="59977F97" w14:textId="77777777" w:rsidR="005638DF" w:rsidRPr="005638DF" w:rsidRDefault="005638DF" w:rsidP="005638DF">
      <w:pPr>
        <w:spacing w:after="0" w:line="240" w:lineRule="auto"/>
        <w:jc w:val="both"/>
        <w:rPr>
          <w:rFonts w:ascii="Arial" w:hAnsi="Arial" w:cs="Arial"/>
          <w:b/>
          <w:bCs/>
          <w:sz w:val="24"/>
          <w:szCs w:val="24"/>
        </w:rPr>
      </w:pPr>
    </w:p>
    <w:p w14:paraId="311B1674" w14:textId="285315C1" w:rsidR="005638DF" w:rsidRDefault="00C450EA" w:rsidP="005638DF">
      <w:pPr>
        <w:spacing w:after="0" w:line="240" w:lineRule="auto"/>
        <w:jc w:val="both"/>
        <w:rPr>
          <w:rFonts w:ascii="Arial" w:hAnsi="Arial" w:cs="Arial"/>
          <w:bCs/>
          <w:sz w:val="24"/>
          <w:szCs w:val="24"/>
        </w:rPr>
      </w:pPr>
      <w:r>
        <w:rPr>
          <w:rFonts w:ascii="Arial" w:hAnsi="Arial" w:cs="Arial"/>
          <w:b/>
          <w:bCs/>
          <w:sz w:val="24"/>
          <w:szCs w:val="24"/>
        </w:rPr>
        <w:t xml:space="preserve">Artículo 258-Bis. </w:t>
      </w:r>
      <w:r>
        <w:rPr>
          <w:rFonts w:ascii="Arial" w:hAnsi="Arial" w:cs="Arial"/>
          <w:bCs/>
          <w:sz w:val="24"/>
          <w:szCs w:val="24"/>
        </w:rPr>
        <w:t xml:space="preserve">Comete delito de intimidación: </w:t>
      </w:r>
    </w:p>
    <w:p w14:paraId="167656C5" w14:textId="77777777" w:rsidR="006F09DD" w:rsidRPr="00C450EA" w:rsidRDefault="006F09DD" w:rsidP="005638DF">
      <w:pPr>
        <w:spacing w:after="0" w:line="240" w:lineRule="auto"/>
        <w:jc w:val="both"/>
        <w:rPr>
          <w:rFonts w:ascii="Arial" w:hAnsi="Arial" w:cs="Arial"/>
          <w:bCs/>
          <w:sz w:val="24"/>
          <w:szCs w:val="24"/>
        </w:rPr>
      </w:pPr>
    </w:p>
    <w:p w14:paraId="442B5A90" w14:textId="3EE1A516" w:rsidR="005638DF" w:rsidRPr="005638DF" w:rsidRDefault="005638DF" w:rsidP="005638DF">
      <w:pPr>
        <w:spacing w:after="0" w:line="240" w:lineRule="auto"/>
        <w:jc w:val="both"/>
        <w:rPr>
          <w:rFonts w:ascii="Arial" w:hAnsi="Arial" w:cs="Arial"/>
          <w:b/>
          <w:bCs/>
          <w:sz w:val="24"/>
          <w:szCs w:val="24"/>
        </w:rPr>
      </w:pPr>
      <w:r>
        <w:rPr>
          <w:rFonts w:ascii="Arial" w:hAnsi="Arial" w:cs="Arial"/>
          <w:b/>
          <w:bCs/>
          <w:sz w:val="24"/>
          <w:szCs w:val="24"/>
        </w:rPr>
        <w:t>I.- a la II.- (…)</w:t>
      </w:r>
    </w:p>
    <w:p w14:paraId="4E3E19EF" w14:textId="77777777" w:rsidR="005638DF" w:rsidRPr="005638DF" w:rsidRDefault="005638DF" w:rsidP="005638DF">
      <w:pPr>
        <w:spacing w:after="0" w:line="240" w:lineRule="auto"/>
        <w:jc w:val="both"/>
        <w:rPr>
          <w:rFonts w:ascii="Arial" w:hAnsi="Arial" w:cs="Arial"/>
          <w:b/>
          <w:bCs/>
          <w:sz w:val="24"/>
          <w:szCs w:val="24"/>
        </w:rPr>
      </w:pPr>
      <w:r w:rsidRPr="007C1581">
        <w:rPr>
          <w:rFonts w:ascii="Arial" w:hAnsi="Arial" w:cs="Arial"/>
          <w:bCs/>
          <w:sz w:val="24"/>
          <w:szCs w:val="24"/>
        </w:rPr>
        <w:t>Al que cometa el delito de intimidación se le impondrán de dos años a nueve años de prisión y de treinta a cien días-multa</w:t>
      </w:r>
      <w:r w:rsidRPr="005638DF">
        <w:rPr>
          <w:rFonts w:ascii="Arial" w:hAnsi="Arial" w:cs="Arial"/>
          <w:b/>
          <w:bCs/>
          <w:sz w:val="24"/>
          <w:szCs w:val="24"/>
        </w:rPr>
        <w:t>. De igual manera, se impondrá a los responsables de su comisión la pena de destitución e inhabilitación para desempeñar empleo, cargo o comisión públicos</w:t>
      </w:r>
    </w:p>
    <w:p w14:paraId="3F75B493" w14:textId="77777777" w:rsidR="005638DF" w:rsidRPr="005638DF" w:rsidRDefault="005638DF" w:rsidP="005638DF">
      <w:pPr>
        <w:spacing w:after="0" w:line="240" w:lineRule="auto"/>
        <w:jc w:val="both"/>
        <w:rPr>
          <w:rFonts w:ascii="Arial" w:hAnsi="Arial" w:cs="Arial"/>
          <w:b/>
          <w:bCs/>
          <w:sz w:val="24"/>
          <w:szCs w:val="24"/>
        </w:rPr>
      </w:pPr>
    </w:p>
    <w:p w14:paraId="1A366BEA" w14:textId="34175C26" w:rsidR="005638DF" w:rsidRPr="005638DF" w:rsidRDefault="005638DF" w:rsidP="005638DF">
      <w:pPr>
        <w:spacing w:after="0" w:line="240" w:lineRule="auto"/>
        <w:jc w:val="both"/>
        <w:rPr>
          <w:rFonts w:ascii="Arial" w:hAnsi="Arial" w:cs="Arial"/>
          <w:b/>
          <w:bCs/>
          <w:sz w:val="24"/>
          <w:szCs w:val="24"/>
        </w:rPr>
      </w:pPr>
      <w:r>
        <w:rPr>
          <w:rFonts w:ascii="Arial" w:hAnsi="Arial" w:cs="Arial"/>
          <w:b/>
          <w:bCs/>
          <w:sz w:val="24"/>
          <w:szCs w:val="24"/>
        </w:rPr>
        <w:t xml:space="preserve">Artículo 260.- </w:t>
      </w:r>
      <w:r w:rsidR="00C450EA">
        <w:rPr>
          <w:rFonts w:ascii="Arial" w:hAnsi="Arial" w:cs="Arial"/>
          <w:bCs/>
          <w:sz w:val="24"/>
          <w:szCs w:val="24"/>
        </w:rPr>
        <w:t xml:space="preserve">Al que cometa el delito de ejercicio abusivo de funciones se le impondrán las siguientes sanciones: </w:t>
      </w:r>
    </w:p>
    <w:p w14:paraId="5B7B3D78" w14:textId="460F5FC8" w:rsidR="005638DF" w:rsidRPr="005638DF" w:rsidRDefault="005638DF" w:rsidP="005638DF">
      <w:pPr>
        <w:spacing w:after="0" w:line="240" w:lineRule="auto"/>
        <w:jc w:val="both"/>
        <w:rPr>
          <w:rFonts w:ascii="Arial" w:hAnsi="Arial" w:cs="Arial"/>
          <w:b/>
          <w:bCs/>
          <w:sz w:val="24"/>
          <w:szCs w:val="24"/>
        </w:rPr>
      </w:pPr>
      <w:r>
        <w:rPr>
          <w:rFonts w:ascii="Arial" w:hAnsi="Arial" w:cs="Arial"/>
          <w:b/>
          <w:bCs/>
          <w:sz w:val="24"/>
          <w:szCs w:val="24"/>
        </w:rPr>
        <w:t>I.- a la II.- (…)</w:t>
      </w:r>
    </w:p>
    <w:p w14:paraId="21F1FD63" w14:textId="77777777" w:rsidR="005638DF" w:rsidRPr="005638DF" w:rsidRDefault="005638DF" w:rsidP="005638DF">
      <w:pPr>
        <w:spacing w:after="0" w:line="240" w:lineRule="auto"/>
        <w:jc w:val="both"/>
        <w:rPr>
          <w:rFonts w:ascii="Arial" w:hAnsi="Arial" w:cs="Arial"/>
          <w:b/>
          <w:bCs/>
          <w:sz w:val="24"/>
          <w:szCs w:val="24"/>
        </w:rPr>
      </w:pPr>
      <w:r w:rsidRPr="005638DF">
        <w:rPr>
          <w:rFonts w:ascii="Arial" w:hAnsi="Arial" w:cs="Arial"/>
          <w:b/>
          <w:bCs/>
          <w:sz w:val="24"/>
          <w:szCs w:val="24"/>
        </w:rPr>
        <w:t>De igual manera, se impondrá a los responsables de su comisión la pena de destitución e inhabilitación para desempeñar empleo, cargo o comisión públicos</w:t>
      </w:r>
    </w:p>
    <w:p w14:paraId="5B927BCE" w14:textId="77777777" w:rsidR="005638DF" w:rsidRPr="005638DF" w:rsidRDefault="005638DF" w:rsidP="005638DF">
      <w:pPr>
        <w:spacing w:after="0" w:line="240" w:lineRule="auto"/>
        <w:jc w:val="both"/>
        <w:rPr>
          <w:rFonts w:ascii="Arial" w:hAnsi="Arial" w:cs="Arial"/>
          <w:b/>
          <w:bCs/>
          <w:sz w:val="24"/>
          <w:szCs w:val="24"/>
        </w:rPr>
      </w:pPr>
    </w:p>
    <w:p w14:paraId="1DA47A8F" w14:textId="77777777" w:rsidR="005638DF" w:rsidRPr="005638DF" w:rsidRDefault="005638DF" w:rsidP="005638DF">
      <w:pPr>
        <w:spacing w:after="0" w:line="240" w:lineRule="auto"/>
        <w:jc w:val="both"/>
        <w:rPr>
          <w:rFonts w:ascii="Arial" w:hAnsi="Arial" w:cs="Arial"/>
          <w:b/>
          <w:bCs/>
          <w:sz w:val="24"/>
          <w:szCs w:val="24"/>
        </w:rPr>
      </w:pPr>
      <w:r w:rsidRPr="005638DF">
        <w:rPr>
          <w:rFonts w:ascii="Arial" w:hAnsi="Arial" w:cs="Arial"/>
          <w:b/>
          <w:bCs/>
          <w:sz w:val="24"/>
          <w:szCs w:val="24"/>
        </w:rPr>
        <w:t>Artículo 262</w:t>
      </w:r>
      <w:r w:rsidRPr="007C1581">
        <w:rPr>
          <w:rFonts w:ascii="Arial" w:hAnsi="Arial" w:cs="Arial"/>
          <w:bCs/>
          <w:sz w:val="24"/>
          <w:szCs w:val="24"/>
        </w:rPr>
        <w:t>.- Al que cometa el delito de tráfico de influencia, se le impondrán de dos años a seis años de prisión y de treinta a cien días-multa</w:t>
      </w:r>
      <w:r w:rsidRPr="005638DF">
        <w:rPr>
          <w:rFonts w:ascii="Arial" w:hAnsi="Arial" w:cs="Arial"/>
          <w:b/>
          <w:bCs/>
          <w:sz w:val="24"/>
          <w:szCs w:val="24"/>
        </w:rPr>
        <w:t xml:space="preserve"> y, además, en caso de ser servidor público quien cometa el delito, se le impondrá la pena de destitución e inhabilitación para desempeñar empleo, cargo o comisión públicos.</w:t>
      </w:r>
    </w:p>
    <w:p w14:paraId="49FE88EE" w14:textId="77777777" w:rsidR="005638DF" w:rsidRPr="005638DF" w:rsidRDefault="005638DF" w:rsidP="005638DF">
      <w:pPr>
        <w:spacing w:after="0" w:line="240" w:lineRule="auto"/>
        <w:jc w:val="both"/>
        <w:rPr>
          <w:rFonts w:ascii="Arial" w:hAnsi="Arial" w:cs="Arial"/>
          <w:b/>
          <w:bCs/>
          <w:sz w:val="24"/>
          <w:szCs w:val="24"/>
        </w:rPr>
      </w:pPr>
    </w:p>
    <w:p w14:paraId="2A185D14" w14:textId="5D289837" w:rsidR="005638DF" w:rsidRPr="005638DF" w:rsidRDefault="005638DF" w:rsidP="005638DF">
      <w:pPr>
        <w:spacing w:after="0" w:line="240" w:lineRule="auto"/>
        <w:jc w:val="both"/>
        <w:rPr>
          <w:rFonts w:ascii="Arial" w:hAnsi="Arial" w:cs="Arial"/>
          <w:b/>
          <w:bCs/>
          <w:sz w:val="24"/>
          <w:szCs w:val="24"/>
        </w:rPr>
      </w:pPr>
      <w:r>
        <w:rPr>
          <w:rFonts w:ascii="Arial" w:hAnsi="Arial" w:cs="Arial"/>
          <w:b/>
          <w:bCs/>
          <w:sz w:val="24"/>
          <w:szCs w:val="24"/>
        </w:rPr>
        <w:t xml:space="preserve">Artículo 262 Ter. -  </w:t>
      </w:r>
      <w:r w:rsidR="00C450EA">
        <w:rPr>
          <w:rFonts w:ascii="Arial" w:hAnsi="Arial" w:cs="Arial"/>
          <w:bCs/>
          <w:sz w:val="24"/>
          <w:szCs w:val="24"/>
        </w:rPr>
        <w:t xml:space="preserve">Al que cometa delito de cohecho, se le impondrán las siguientes sanciones: </w:t>
      </w:r>
    </w:p>
    <w:p w14:paraId="53E9AA52" w14:textId="1BEA8860" w:rsidR="005638DF" w:rsidRPr="005638DF" w:rsidRDefault="005638DF" w:rsidP="005638DF">
      <w:pPr>
        <w:spacing w:after="0" w:line="240" w:lineRule="auto"/>
        <w:jc w:val="both"/>
        <w:rPr>
          <w:rFonts w:ascii="Arial" w:hAnsi="Arial" w:cs="Arial"/>
          <w:b/>
          <w:bCs/>
          <w:sz w:val="24"/>
          <w:szCs w:val="24"/>
        </w:rPr>
      </w:pPr>
      <w:r w:rsidRPr="005638DF">
        <w:rPr>
          <w:rFonts w:ascii="Arial" w:hAnsi="Arial" w:cs="Arial"/>
          <w:b/>
          <w:bCs/>
          <w:sz w:val="24"/>
          <w:szCs w:val="24"/>
        </w:rPr>
        <w:t>I.- a la</w:t>
      </w:r>
      <w:r>
        <w:rPr>
          <w:rFonts w:ascii="Arial" w:hAnsi="Arial" w:cs="Arial"/>
          <w:b/>
          <w:bCs/>
          <w:sz w:val="24"/>
          <w:szCs w:val="24"/>
        </w:rPr>
        <w:t xml:space="preserve"> II.- (…)</w:t>
      </w:r>
    </w:p>
    <w:p w14:paraId="6D9779F3" w14:textId="31553F78" w:rsidR="005638DF" w:rsidRDefault="005638DF" w:rsidP="005638DF">
      <w:pPr>
        <w:spacing w:after="0" w:line="240" w:lineRule="auto"/>
        <w:jc w:val="both"/>
        <w:rPr>
          <w:rFonts w:ascii="Arial" w:hAnsi="Arial" w:cs="Arial"/>
          <w:b/>
          <w:bCs/>
          <w:sz w:val="24"/>
          <w:szCs w:val="24"/>
        </w:rPr>
      </w:pPr>
      <w:r>
        <w:rPr>
          <w:rFonts w:ascii="Arial" w:hAnsi="Arial" w:cs="Arial"/>
          <w:b/>
          <w:bCs/>
          <w:sz w:val="24"/>
          <w:szCs w:val="24"/>
        </w:rPr>
        <w:t>(…)</w:t>
      </w:r>
    </w:p>
    <w:p w14:paraId="2E709D9C" w14:textId="77777777" w:rsidR="00727CCF" w:rsidRPr="005638DF" w:rsidRDefault="00727CCF" w:rsidP="005638DF">
      <w:pPr>
        <w:spacing w:after="0" w:line="240" w:lineRule="auto"/>
        <w:jc w:val="both"/>
        <w:rPr>
          <w:rFonts w:ascii="Arial" w:hAnsi="Arial" w:cs="Arial"/>
          <w:b/>
          <w:bCs/>
          <w:sz w:val="24"/>
          <w:szCs w:val="24"/>
        </w:rPr>
      </w:pPr>
    </w:p>
    <w:p w14:paraId="672E6360" w14:textId="77777777" w:rsidR="005638DF" w:rsidRPr="005638DF" w:rsidRDefault="005638DF" w:rsidP="005638DF">
      <w:pPr>
        <w:spacing w:after="0" w:line="240" w:lineRule="auto"/>
        <w:jc w:val="both"/>
        <w:rPr>
          <w:rFonts w:ascii="Arial" w:hAnsi="Arial" w:cs="Arial"/>
          <w:b/>
          <w:bCs/>
          <w:sz w:val="24"/>
          <w:szCs w:val="24"/>
        </w:rPr>
      </w:pPr>
      <w:r w:rsidRPr="005638DF">
        <w:rPr>
          <w:rFonts w:ascii="Arial" w:hAnsi="Arial" w:cs="Arial"/>
          <w:b/>
          <w:bCs/>
          <w:sz w:val="24"/>
          <w:szCs w:val="24"/>
        </w:rPr>
        <w:t>En caso de ser servidor público o legislador estatal quien cometa el delito, se le impondrá, además de lo previsto en el presente artículo, la destitución e inhabilitación para desempeñar empleo, cargo o comisión públicos.</w:t>
      </w:r>
    </w:p>
    <w:p w14:paraId="79A73CB4" w14:textId="77777777" w:rsidR="005638DF" w:rsidRPr="005638DF" w:rsidRDefault="005638DF" w:rsidP="005638DF">
      <w:pPr>
        <w:spacing w:after="0" w:line="240" w:lineRule="auto"/>
        <w:jc w:val="both"/>
        <w:rPr>
          <w:rFonts w:ascii="Arial" w:hAnsi="Arial" w:cs="Arial"/>
          <w:b/>
          <w:bCs/>
          <w:sz w:val="24"/>
          <w:szCs w:val="24"/>
        </w:rPr>
      </w:pPr>
    </w:p>
    <w:p w14:paraId="1FD0B5A3" w14:textId="77777777" w:rsidR="005638DF" w:rsidRPr="005638DF" w:rsidRDefault="005638DF" w:rsidP="005638DF">
      <w:pPr>
        <w:spacing w:after="0" w:line="240" w:lineRule="auto"/>
        <w:jc w:val="both"/>
        <w:rPr>
          <w:rFonts w:ascii="Arial" w:hAnsi="Arial" w:cs="Arial"/>
          <w:b/>
          <w:bCs/>
          <w:sz w:val="24"/>
          <w:szCs w:val="24"/>
        </w:rPr>
      </w:pPr>
      <w:r w:rsidRPr="005638DF">
        <w:rPr>
          <w:rFonts w:ascii="Arial" w:hAnsi="Arial" w:cs="Arial"/>
          <w:b/>
          <w:bCs/>
          <w:sz w:val="24"/>
          <w:szCs w:val="24"/>
        </w:rPr>
        <w:t xml:space="preserve">Artículo 264.- </w:t>
      </w:r>
      <w:r w:rsidRPr="007C1581">
        <w:rPr>
          <w:rFonts w:ascii="Arial" w:hAnsi="Arial" w:cs="Arial"/>
          <w:bCs/>
          <w:sz w:val="24"/>
          <w:szCs w:val="24"/>
        </w:rPr>
        <w:t>Al que cometa el delito de peculado se le impondrán las siguientes sanciones:</w:t>
      </w:r>
    </w:p>
    <w:p w14:paraId="24D4E597" w14:textId="77777777" w:rsidR="005638DF" w:rsidRPr="005638DF" w:rsidRDefault="005638DF" w:rsidP="005638DF">
      <w:pPr>
        <w:spacing w:after="0" w:line="240" w:lineRule="auto"/>
        <w:jc w:val="both"/>
        <w:rPr>
          <w:rFonts w:ascii="Arial" w:hAnsi="Arial" w:cs="Arial"/>
          <w:b/>
          <w:bCs/>
          <w:sz w:val="24"/>
          <w:szCs w:val="24"/>
        </w:rPr>
      </w:pPr>
    </w:p>
    <w:p w14:paraId="08B50AC3" w14:textId="3356CA2A" w:rsidR="005638DF" w:rsidRPr="005638DF" w:rsidRDefault="005638DF" w:rsidP="005638DF">
      <w:pPr>
        <w:spacing w:after="0" w:line="240" w:lineRule="auto"/>
        <w:jc w:val="both"/>
        <w:rPr>
          <w:rFonts w:ascii="Arial" w:hAnsi="Arial" w:cs="Arial"/>
          <w:b/>
          <w:bCs/>
          <w:sz w:val="24"/>
          <w:szCs w:val="24"/>
        </w:rPr>
      </w:pPr>
      <w:r>
        <w:rPr>
          <w:rFonts w:ascii="Arial" w:hAnsi="Arial" w:cs="Arial"/>
          <w:b/>
          <w:bCs/>
          <w:sz w:val="24"/>
          <w:szCs w:val="24"/>
        </w:rPr>
        <w:t>I.- a la II.- (…)</w:t>
      </w:r>
    </w:p>
    <w:p w14:paraId="246A81BB" w14:textId="77777777" w:rsidR="005638DF" w:rsidRPr="005638DF" w:rsidRDefault="005638DF" w:rsidP="005638DF">
      <w:pPr>
        <w:spacing w:after="0" w:line="240" w:lineRule="auto"/>
        <w:jc w:val="both"/>
        <w:rPr>
          <w:rFonts w:ascii="Arial" w:hAnsi="Arial" w:cs="Arial"/>
          <w:b/>
          <w:bCs/>
          <w:sz w:val="24"/>
          <w:szCs w:val="24"/>
        </w:rPr>
      </w:pPr>
      <w:r w:rsidRPr="005638DF">
        <w:rPr>
          <w:rFonts w:ascii="Arial" w:hAnsi="Arial" w:cs="Arial"/>
          <w:b/>
          <w:bCs/>
          <w:sz w:val="24"/>
          <w:szCs w:val="24"/>
        </w:rPr>
        <w:t>En caso de ser servidor público quien cometa el delito, se le impondrá, además de lo previsto en el presente artículo, la destitución e inhabilitación para desempeñar empleo, cargo o comisión públicos.</w:t>
      </w:r>
    </w:p>
    <w:p w14:paraId="24FFA0D4" w14:textId="77777777" w:rsidR="005638DF" w:rsidRPr="005638DF" w:rsidRDefault="005638DF" w:rsidP="005638DF">
      <w:pPr>
        <w:spacing w:after="0" w:line="240" w:lineRule="auto"/>
        <w:jc w:val="both"/>
        <w:rPr>
          <w:rFonts w:ascii="Arial" w:hAnsi="Arial" w:cs="Arial"/>
          <w:b/>
          <w:bCs/>
          <w:sz w:val="24"/>
          <w:szCs w:val="24"/>
        </w:rPr>
      </w:pPr>
    </w:p>
    <w:p w14:paraId="0453A45C" w14:textId="06B3E617" w:rsidR="005638DF" w:rsidRDefault="005638DF" w:rsidP="005638DF">
      <w:pPr>
        <w:spacing w:after="0" w:line="240" w:lineRule="auto"/>
        <w:jc w:val="both"/>
        <w:rPr>
          <w:rFonts w:ascii="Arial" w:hAnsi="Arial" w:cs="Arial"/>
          <w:b/>
          <w:bCs/>
          <w:sz w:val="24"/>
          <w:szCs w:val="24"/>
        </w:rPr>
      </w:pPr>
      <w:r>
        <w:rPr>
          <w:rFonts w:ascii="Arial" w:hAnsi="Arial" w:cs="Arial"/>
          <w:b/>
          <w:bCs/>
          <w:sz w:val="24"/>
          <w:szCs w:val="24"/>
        </w:rPr>
        <w:t xml:space="preserve">Artículo 266.- </w:t>
      </w:r>
      <w:r w:rsidR="00C450EA">
        <w:rPr>
          <w:rFonts w:ascii="Arial" w:hAnsi="Arial" w:cs="Arial"/>
          <w:bCs/>
          <w:sz w:val="24"/>
          <w:szCs w:val="24"/>
        </w:rPr>
        <w:t xml:space="preserve">Al que cometa delito de enriquecimiento ilícito se le impondrán además del decomiso en beneficio del estado de aquellos bienes cuya procedencia no se logre acreditar, las siguientes sanciones: </w:t>
      </w:r>
    </w:p>
    <w:p w14:paraId="2177EE90" w14:textId="77777777" w:rsidR="00727CCF" w:rsidRPr="005638DF" w:rsidRDefault="00727CCF" w:rsidP="005638DF">
      <w:pPr>
        <w:spacing w:after="0" w:line="240" w:lineRule="auto"/>
        <w:jc w:val="both"/>
        <w:rPr>
          <w:rFonts w:ascii="Arial" w:hAnsi="Arial" w:cs="Arial"/>
          <w:b/>
          <w:bCs/>
          <w:sz w:val="24"/>
          <w:szCs w:val="24"/>
        </w:rPr>
      </w:pPr>
    </w:p>
    <w:p w14:paraId="7B1A0C1F" w14:textId="78EE30F5" w:rsidR="005638DF" w:rsidRDefault="005638DF" w:rsidP="005638DF">
      <w:pPr>
        <w:spacing w:after="0" w:line="240" w:lineRule="auto"/>
        <w:jc w:val="both"/>
        <w:rPr>
          <w:rFonts w:ascii="Arial" w:hAnsi="Arial" w:cs="Arial"/>
          <w:b/>
          <w:bCs/>
          <w:sz w:val="24"/>
          <w:szCs w:val="24"/>
        </w:rPr>
      </w:pPr>
      <w:r>
        <w:rPr>
          <w:rFonts w:ascii="Arial" w:hAnsi="Arial" w:cs="Arial"/>
          <w:b/>
          <w:bCs/>
          <w:sz w:val="24"/>
          <w:szCs w:val="24"/>
        </w:rPr>
        <w:lastRenderedPageBreak/>
        <w:t>I.- a la II.- (…)</w:t>
      </w:r>
    </w:p>
    <w:p w14:paraId="64D9281A" w14:textId="77777777" w:rsidR="00727CCF" w:rsidRPr="005638DF" w:rsidRDefault="00727CCF" w:rsidP="005638DF">
      <w:pPr>
        <w:spacing w:after="0" w:line="240" w:lineRule="auto"/>
        <w:jc w:val="both"/>
        <w:rPr>
          <w:rFonts w:ascii="Arial" w:hAnsi="Arial" w:cs="Arial"/>
          <w:b/>
          <w:bCs/>
          <w:sz w:val="24"/>
          <w:szCs w:val="24"/>
        </w:rPr>
      </w:pPr>
    </w:p>
    <w:p w14:paraId="38F1DBA1" w14:textId="137086AC" w:rsidR="005638DF" w:rsidRDefault="005638DF" w:rsidP="00727CCF">
      <w:pPr>
        <w:spacing w:after="0" w:line="240" w:lineRule="auto"/>
        <w:jc w:val="both"/>
        <w:rPr>
          <w:rFonts w:ascii="Arial" w:hAnsi="Arial" w:cs="Arial"/>
          <w:b/>
          <w:bCs/>
          <w:sz w:val="24"/>
          <w:szCs w:val="24"/>
        </w:rPr>
      </w:pPr>
      <w:r w:rsidRPr="005638DF">
        <w:rPr>
          <w:rFonts w:ascii="Arial" w:hAnsi="Arial" w:cs="Arial"/>
          <w:b/>
          <w:bCs/>
          <w:sz w:val="24"/>
          <w:szCs w:val="24"/>
        </w:rPr>
        <w:t>De igual manera, se impondrá a los responsables de su comisión la pena de destitución e inhabilitación para desempeñar em</w:t>
      </w:r>
      <w:r w:rsidR="00727CCF">
        <w:rPr>
          <w:rFonts w:ascii="Arial" w:hAnsi="Arial" w:cs="Arial"/>
          <w:b/>
          <w:bCs/>
          <w:sz w:val="24"/>
          <w:szCs w:val="24"/>
        </w:rPr>
        <w:t>pleo, cargo o comisión públicos</w:t>
      </w:r>
    </w:p>
    <w:p w14:paraId="5EEB2749" w14:textId="77777777" w:rsidR="006F09DD" w:rsidRPr="005638DF" w:rsidRDefault="006F09DD" w:rsidP="00727CCF">
      <w:pPr>
        <w:spacing w:after="0" w:line="240" w:lineRule="auto"/>
        <w:jc w:val="both"/>
        <w:rPr>
          <w:rFonts w:ascii="Arial" w:hAnsi="Arial" w:cs="Arial"/>
          <w:b/>
          <w:bCs/>
          <w:sz w:val="24"/>
          <w:szCs w:val="24"/>
        </w:rPr>
      </w:pPr>
    </w:p>
    <w:p w14:paraId="799E7A43" w14:textId="7BBE4ECF" w:rsidR="00537E27" w:rsidRPr="006F51C1" w:rsidRDefault="00537E27" w:rsidP="00AC7376">
      <w:pPr>
        <w:spacing w:after="0" w:line="240" w:lineRule="auto"/>
        <w:jc w:val="center"/>
        <w:rPr>
          <w:rFonts w:ascii="Arial" w:hAnsi="Arial" w:cs="Arial"/>
          <w:b/>
          <w:sz w:val="24"/>
          <w:szCs w:val="24"/>
        </w:rPr>
      </w:pPr>
      <w:r w:rsidRPr="006F51C1">
        <w:rPr>
          <w:rFonts w:ascii="Arial" w:hAnsi="Arial" w:cs="Arial"/>
          <w:b/>
          <w:sz w:val="24"/>
          <w:szCs w:val="24"/>
        </w:rPr>
        <w:t>TRANSITORIOS</w:t>
      </w:r>
    </w:p>
    <w:p w14:paraId="4FC55366" w14:textId="6B7FC22E" w:rsidR="00537E27" w:rsidRPr="006F51C1" w:rsidRDefault="00537E27" w:rsidP="00537E27">
      <w:pPr>
        <w:spacing w:after="0" w:line="240" w:lineRule="auto"/>
        <w:jc w:val="both"/>
        <w:rPr>
          <w:rFonts w:ascii="Arial" w:hAnsi="Arial" w:cs="Arial"/>
          <w:bCs/>
          <w:sz w:val="24"/>
          <w:szCs w:val="24"/>
        </w:rPr>
      </w:pPr>
      <w:r w:rsidRPr="006F51C1">
        <w:rPr>
          <w:rFonts w:ascii="Arial" w:hAnsi="Arial" w:cs="Arial"/>
          <w:b/>
          <w:sz w:val="24"/>
          <w:szCs w:val="24"/>
        </w:rPr>
        <w:t xml:space="preserve">PRIMERO. – </w:t>
      </w:r>
      <w:r w:rsidR="006C0E40" w:rsidRPr="006F51C1">
        <w:rPr>
          <w:rFonts w:ascii="Arial" w:hAnsi="Arial" w:cs="Arial"/>
          <w:bCs/>
          <w:sz w:val="24"/>
          <w:szCs w:val="24"/>
        </w:rPr>
        <w:t>El presente decreto entrará en</w:t>
      </w:r>
      <w:r w:rsidR="00720971" w:rsidRPr="006F51C1">
        <w:rPr>
          <w:rFonts w:ascii="Arial" w:hAnsi="Arial" w:cs="Arial"/>
          <w:bCs/>
          <w:sz w:val="24"/>
          <w:szCs w:val="24"/>
        </w:rPr>
        <w:t xml:space="preserve"> vigor al día siguiente</w:t>
      </w:r>
      <w:r w:rsidRPr="006F51C1">
        <w:rPr>
          <w:rFonts w:ascii="Arial" w:hAnsi="Arial" w:cs="Arial"/>
          <w:bCs/>
          <w:sz w:val="24"/>
          <w:szCs w:val="24"/>
        </w:rPr>
        <w:t xml:space="preserve"> de su publicación </w:t>
      </w:r>
      <w:r w:rsidR="00376B9D">
        <w:rPr>
          <w:rFonts w:ascii="Arial" w:hAnsi="Arial" w:cs="Arial"/>
          <w:bCs/>
          <w:sz w:val="24"/>
          <w:szCs w:val="24"/>
        </w:rPr>
        <w:t>en el Diario Oficial del Estado de Yucatán.</w:t>
      </w:r>
    </w:p>
    <w:p w14:paraId="5433D190" w14:textId="77777777" w:rsidR="00723873" w:rsidRDefault="00723873" w:rsidP="00AC7376">
      <w:pPr>
        <w:spacing w:after="0" w:line="240" w:lineRule="auto"/>
        <w:jc w:val="both"/>
        <w:rPr>
          <w:rFonts w:ascii="Arial" w:hAnsi="Arial" w:cs="Arial"/>
          <w:b/>
          <w:sz w:val="24"/>
          <w:szCs w:val="24"/>
        </w:rPr>
      </w:pPr>
    </w:p>
    <w:p w14:paraId="04E7A753" w14:textId="46C29A4E" w:rsidR="00AC7376" w:rsidRPr="006F51C1" w:rsidRDefault="00537E27" w:rsidP="00AC7376">
      <w:pPr>
        <w:spacing w:after="0" w:line="240" w:lineRule="auto"/>
        <w:jc w:val="both"/>
        <w:rPr>
          <w:rFonts w:ascii="Arial" w:hAnsi="Arial" w:cs="Arial"/>
          <w:bCs/>
          <w:sz w:val="24"/>
          <w:szCs w:val="24"/>
        </w:rPr>
      </w:pPr>
      <w:r w:rsidRPr="006F51C1">
        <w:rPr>
          <w:rFonts w:ascii="Arial" w:hAnsi="Arial" w:cs="Arial"/>
          <w:b/>
          <w:sz w:val="24"/>
          <w:szCs w:val="24"/>
        </w:rPr>
        <w:t xml:space="preserve">SEGUNDO. – </w:t>
      </w:r>
      <w:r w:rsidR="00720971" w:rsidRPr="006F51C1">
        <w:rPr>
          <w:rFonts w:ascii="Arial" w:hAnsi="Arial" w:cs="Arial"/>
          <w:bCs/>
          <w:sz w:val="24"/>
          <w:szCs w:val="24"/>
        </w:rPr>
        <w:t xml:space="preserve"> Se derogan todas las disposiciones </w:t>
      </w:r>
      <w:r w:rsidR="00376B9D">
        <w:rPr>
          <w:rFonts w:ascii="Arial" w:hAnsi="Arial" w:cs="Arial"/>
          <w:bCs/>
          <w:sz w:val="24"/>
          <w:szCs w:val="24"/>
        </w:rPr>
        <w:t>de igual o menor jerarquía en lo que se opongan a lo establecido en este decreto.</w:t>
      </w:r>
    </w:p>
    <w:p w14:paraId="7CA6E25B" w14:textId="5E661274" w:rsidR="00720971" w:rsidRDefault="00720971" w:rsidP="00AC7376">
      <w:pPr>
        <w:spacing w:after="0" w:line="240" w:lineRule="auto"/>
        <w:jc w:val="both"/>
        <w:rPr>
          <w:rFonts w:ascii="Arial" w:hAnsi="Arial" w:cs="Arial"/>
          <w:bCs/>
          <w:sz w:val="24"/>
          <w:szCs w:val="24"/>
        </w:rPr>
      </w:pPr>
    </w:p>
    <w:p w14:paraId="0CDEC53C" w14:textId="77777777" w:rsidR="00514AB7" w:rsidRDefault="00514AB7" w:rsidP="00AC7376">
      <w:pPr>
        <w:spacing w:after="0" w:line="240" w:lineRule="auto"/>
        <w:jc w:val="both"/>
        <w:rPr>
          <w:rFonts w:ascii="Arial" w:hAnsi="Arial" w:cs="Arial"/>
          <w:bCs/>
          <w:sz w:val="24"/>
          <w:szCs w:val="24"/>
        </w:rPr>
      </w:pPr>
      <w:bookmarkStart w:id="1" w:name="_GoBack"/>
      <w:bookmarkEnd w:id="1"/>
    </w:p>
    <w:p w14:paraId="6842684C" w14:textId="77777777" w:rsidR="00727CCF" w:rsidRPr="006F51C1" w:rsidRDefault="00727CCF" w:rsidP="00AC7376">
      <w:pPr>
        <w:spacing w:after="0" w:line="240" w:lineRule="auto"/>
        <w:jc w:val="both"/>
        <w:rPr>
          <w:rFonts w:ascii="Arial" w:hAnsi="Arial" w:cs="Arial"/>
          <w:bCs/>
          <w:sz w:val="24"/>
          <w:szCs w:val="24"/>
        </w:rPr>
      </w:pPr>
    </w:p>
    <w:p w14:paraId="4A23ECD0" w14:textId="55A4761D" w:rsidR="003C262F" w:rsidRPr="006F51C1" w:rsidRDefault="004E6FA5" w:rsidP="005607B0">
      <w:pPr>
        <w:autoSpaceDE w:val="0"/>
        <w:autoSpaceDN w:val="0"/>
        <w:adjustRightInd w:val="0"/>
        <w:spacing w:after="0" w:line="240" w:lineRule="auto"/>
        <w:jc w:val="both"/>
        <w:rPr>
          <w:rFonts w:ascii="Arial" w:hAnsi="Arial" w:cs="Arial"/>
          <w:b/>
          <w:sz w:val="24"/>
          <w:szCs w:val="24"/>
          <w:lang w:val="es-ES"/>
        </w:rPr>
      </w:pPr>
      <w:r w:rsidRPr="006F51C1">
        <w:rPr>
          <w:rFonts w:ascii="Arial" w:hAnsi="Arial" w:cs="Arial"/>
          <w:b/>
          <w:sz w:val="24"/>
          <w:szCs w:val="24"/>
          <w:lang w:val="es-ES"/>
        </w:rPr>
        <w:t>PROTESTAMOS LO NECESARIO EN LA CI</w:t>
      </w:r>
      <w:r w:rsidR="00EB1327" w:rsidRPr="006F51C1">
        <w:rPr>
          <w:rFonts w:ascii="Arial" w:hAnsi="Arial" w:cs="Arial"/>
          <w:b/>
          <w:sz w:val="24"/>
          <w:szCs w:val="24"/>
          <w:lang w:val="es-ES"/>
        </w:rPr>
        <w:t xml:space="preserve">UDAD DE MÉRIDA, YUCATAN A LOS </w:t>
      </w:r>
      <w:r w:rsidR="006F09DD">
        <w:rPr>
          <w:rFonts w:ascii="Arial" w:hAnsi="Arial" w:cs="Arial"/>
          <w:b/>
          <w:sz w:val="24"/>
          <w:szCs w:val="24"/>
          <w:lang w:val="es-ES"/>
        </w:rPr>
        <w:t>28</w:t>
      </w:r>
      <w:r w:rsidR="00720971" w:rsidRPr="00F41C15">
        <w:rPr>
          <w:rFonts w:ascii="Arial" w:hAnsi="Arial" w:cs="Arial"/>
          <w:b/>
          <w:sz w:val="24"/>
          <w:szCs w:val="24"/>
          <w:lang w:val="es-ES"/>
        </w:rPr>
        <w:t xml:space="preserve"> DIAS DEL MES DE </w:t>
      </w:r>
      <w:r w:rsidR="005638DF">
        <w:rPr>
          <w:rFonts w:ascii="Arial" w:hAnsi="Arial" w:cs="Arial"/>
          <w:b/>
          <w:sz w:val="24"/>
          <w:szCs w:val="24"/>
          <w:lang w:val="es-ES"/>
        </w:rPr>
        <w:t>OCTUBRE</w:t>
      </w:r>
      <w:r w:rsidR="00720971" w:rsidRPr="006F51C1">
        <w:rPr>
          <w:rFonts w:ascii="Arial" w:hAnsi="Arial" w:cs="Arial"/>
          <w:b/>
          <w:sz w:val="24"/>
          <w:szCs w:val="24"/>
          <w:lang w:val="es-ES"/>
        </w:rPr>
        <w:t xml:space="preserve"> DEL 2020</w:t>
      </w:r>
      <w:r w:rsidRPr="006F51C1">
        <w:rPr>
          <w:rFonts w:ascii="Arial" w:hAnsi="Arial" w:cs="Arial"/>
          <w:b/>
          <w:sz w:val="24"/>
          <w:szCs w:val="24"/>
          <w:lang w:val="es-ES"/>
        </w:rPr>
        <w:t>.</w:t>
      </w:r>
    </w:p>
    <w:p w14:paraId="6E652103" w14:textId="0E099382" w:rsidR="005607B0" w:rsidRDefault="005607B0" w:rsidP="005607B0">
      <w:pPr>
        <w:autoSpaceDE w:val="0"/>
        <w:autoSpaceDN w:val="0"/>
        <w:adjustRightInd w:val="0"/>
        <w:spacing w:after="0" w:line="240" w:lineRule="auto"/>
        <w:jc w:val="both"/>
        <w:rPr>
          <w:rFonts w:ascii="Arial" w:hAnsi="Arial" w:cs="Arial"/>
          <w:b/>
          <w:sz w:val="30"/>
          <w:szCs w:val="30"/>
          <w:lang w:val="es-ES"/>
        </w:rPr>
      </w:pPr>
    </w:p>
    <w:p w14:paraId="206C8CCA" w14:textId="041C2A1E" w:rsidR="00727CCF" w:rsidRDefault="00727CCF" w:rsidP="005607B0">
      <w:pPr>
        <w:autoSpaceDE w:val="0"/>
        <w:autoSpaceDN w:val="0"/>
        <w:adjustRightInd w:val="0"/>
        <w:spacing w:after="0" w:line="240" w:lineRule="auto"/>
        <w:jc w:val="both"/>
        <w:rPr>
          <w:rFonts w:ascii="Arial" w:hAnsi="Arial" w:cs="Arial"/>
          <w:b/>
          <w:sz w:val="30"/>
          <w:szCs w:val="30"/>
          <w:lang w:val="es-ES"/>
        </w:rPr>
      </w:pPr>
    </w:p>
    <w:p w14:paraId="478882C3" w14:textId="77777777" w:rsidR="00514AB7" w:rsidRPr="005607B0" w:rsidRDefault="00514AB7" w:rsidP="005607B0">
      <w:pPr>
        <w:autoSpaceDE w:val="0"/>
        <w:autoSpaceDN w:val="0"/>
        <w:adjustRightInd w:val="0"/>
        <w:spacing w:after="0" w:line="240" w:lineRule="auto"/>
        <w:jc w:val="both"/>
        <w:rPr>
          <w:rFonts w:ascii="Arial" w:hAnsi="Arial" w:cs="Arial"/>
          <w:b/>
          <w:sz w:val="30"/>
          <w:szCs w:val="30"/>
          <w:lang w:val="es-ES"/>
        </w:rPr>
      </w:pPr>
    </w:p>
    <w:p w14:paraId="546F0F97" w14:textId="514CEDD8" w:rsidR="004E6FA5" w:rsidRPr="00A1034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FA5" w:rsidRPr="00A10345" w14:paraId="7C2012EB" w14:textId="77777777" w:rsidTr="0048694C">
        <w:tc>
          <w:tcPr>
            <w:tcW w:w="4414" w:type="dxa"/>
          </w:tcPr>
          <w:p w14:paraId="43B5FEA1"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37F63A1C"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14:paraId="20B5D516" w14:textId="77777777" w:rsidTr="0048694C">
        <w:tc>
          <w:tcPr>
            <w:tcW w:w="4414" w:type="dxa"/>
          </w:tcPr>
          <w:p w14:paraId="5CB3045B" w14:textId="2E923F4D" w:rsidR="00DA3F52" w:rsidRDefault="00DA3F52" w:rsidP="00AC7376">
            <w:pPr>
              <w:spacing w:line="360" w:lineRule="auto"/>
              <w:rPr>
                <w:rStyle w:val="CharAttribute12"/>
                <w:rFonts w:eastAsia="Batang" w:cstheme="minorHAnsi"/>
                <w:sz w:val="24"/>
                <w:szCs w:val="24"/>
              </w:rPr>
            </w:pPr>
          </w:p>
          <w:p w14:paraId="3B9330A2" w14:textId="77777777" w:rsidR="00727CCF" w:rsidRDefault="00727CCF" w:rsidP="00AC7376">
            <w:pPr>
              <w:spacing w:line="360" w:lineRule="auto"/>
              <w:rPr>
                <w:rStyle w:val="CharAttribute12"/>
                <w:rFonts w:eastAsia="Batang" w:cstheme="minorHAnsi"/>
                <w:sz w:val="24"/>
                <w:szCs w:val="24"/>
              </w:rPr>
            </w:pPr>
          </w:p>
          <w:p w14:paraId="0AE3258A" w14:textId="77777777" w:rsidR="00046314" w:rsidRPr="00A10345" w:rsidRDefault="00046314" w:rsidP="00AC7376">
            <w:pPr>
              <w:spacing w:line="360" w:lineRule="auto"/>
              <w:rPr>
                <w:rStyle w:val="CharAttribute12"/>
                <w:rFonts w:eastAsia="Batang" w:cstheme="minorHAnsi"/>
                <w:sz w:val="24"/>
                <w:szCs w:val="24"/>
              </w:rPr>
            </w:pPr>
          </w:p>
          <w:p w14:paraId="33BC1C90"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52A08B77"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c>
          <w:tcPr>
            <w:tcW w:w="4414" w:type="dxa"/>
          </w:tcPr>
          <w:p w14:paraId="36E4F2AB" w14:textId="03925A5A" w:rsidR="00DA3F52" w:rsidRDefault="00DA3F52" w:rsidP="00AC7376">
            <w:pPr>
              <w:spacing w:line="360" w:lineRule="auto"/>
              <w:rPr>
                <w:rStyle w:val="CharAttribute12"/>
                <w:rFonts w:eastAsia="Batang" w:cstheme="minorHAnsi"/>
                <w:sz w:val="24"/>
                <w:szCs w:val="24"/>
              </w:rPr>
            </w:pPr>
          </w:p>
          <w:p w14:paraId="20A0EBB0" w14:textId="4D23D855" w:rsidR="00046314" w:rsidRDefault="00046314" w:rsidP="00AC7376">
            <w:pPr>
              <w:spacing w:line="360" w:lineRule="auto"/>
              <w:rPr>
                <w:rStyle w:val="CharAttribute12"/>
                <w:rFonts w:eastAsia="Batang" w:cstheme="minorHAnsi"/>
                <w:sz w:val="24"/>
                <w:szCs w:val="24"/>
              </w:rPr>
            </w:pPr>
          </w:p>
          <w:p w14:paraId="732F0C78" w14:textId="77777777" w:rsidR="00727CCF" w:rsidRPr="00A10345" w:rsidRDefault="00727CCF" w:rsidP="00AC7376">
            <w:pPr>
              <w:spacing w:line="360" w:lineRule="auto"/>
              <w:rPr>
                <w:rStyle w:val="CharAttribute12"/>
                <w:rFonts w:eastAsia="Batang" w:cstheme="minorHAnsi"/>
                <w:sz w:val="24"/>
                <w:szCs w:val="24"/>
              </w:rPr>
            </w:pPr>
          </w:p>
          <w:p w14:paraId="1FEC4DED" w14:textId="771C3D90"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w:t>
            </w:r>
          </w:p>
          <w:p w14:paraId="6D5FAB0B" w14:textId="2598B980" w:rsidR="00680625" w:rsidRPr="00723873" w:rsidRDefault="004E6FA5" w:rsidP="0072387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a de los Milagros Romero Bastarrachea</w:t>
            </w:r>
          </w:p>
          <w:p w14:paraId="47764EB2" w14:textId="7C6943EC" w:rsidR="00680625" w:rsidRPr="00A10345" w:rsidRDefault="00680625" w:rsidP="0048694C">
            <w:pPr>
              <w:spacing w:line="360" w:lineRule="auto"/>
              <w:jc w:val="center"/>
              <w:rPr>
                <w:rStyle w:val="CharAttribute12"/>
                <w:rFonts w:eastAsia="Batang" w:cstheme="minorHAnsi"/>
                <w:sz w:val="24"/>
                <w:szCs w:val="24"/>
              </w:rPr>
            </w:pPr>
          </w:p>
        </w:tc>
      </w:tr>
    </w:tbl>
    <w:p w14:paraId="2480D9BE" w14:textId="26F66C92" w:rsidR="007A510E" w:rsidRPr="007A510E" w:rsidRDefault="007A510E" w:rsidP="007A510E">
      <w:pPr>
        <w:spacing w:after="0" w:line="240" w:lineRule="auto"/>
        <w:rPr>
          <w:rFonts w:ascii="Arial" w:hAnsi="Arial" w:cs="Arial"/>
          <w:sz w:val="20"/>
          <w:szCs w:val="20"/>
        </w:rPr>
      </w:pPr>
    </w:p>
    <w:sectPr w:rsidR="007A510E" w:rsidRPr="007A510E" w:rsidSect="001260D5">
      <w:headerReference w:type="default" r:id="rId8"/>
      <w:footerReference w:type="default" r:id="rId9"/>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D64C" w14:textId="77777777" w:rsidR="00C2020E" w:rsidRDefault="00C2020E" w:rsidP="0000444A">
      <w:pPr>
        <w:spacing w:after="0" w:line="240" w:lineRule="auto"/>
      </w:pPr>
      <w:r>
        <w:separator/>
      </w:r>
    </w:p>
  </w:endnote>
  <w:endnote w:type="continuationSeparator" w:id="0">
    <w:p w14:paraId="5BD37153" w14:textId="77777777" w:rsidR="00C2020E" w:rsidRDefault="00C2020E"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0" w:type="pct"/>
      <w:jc w:val="right"/>
      <w:tblCellMar>
        <w:top w:w="115" w:type="dxa"/>
        <w:left w:w="115" w:type="dxa"/>
        <w:bottom w:w="115" w:type="dxa"/>
        <w:right w:w="115" w:type="dxa"/>
      </w:tblCellMar>
      <w:tblLook w:val="04A0" w:firstRow="1" w:lastRow="0" w:firstColumn="1" w:lastColumn="0" w:noHBand="0" w:noVBand="1"/>
    </w:tblPr>
    <w:tblGrid>
      <w:gridCol w:w="442"/>
    </w:tblGrid>
    <w:tr w:rsidR="009236F8" w14:paraId="5A5E13AB" w14:textId="77777777" w:rsidTr="009236F8">
      <w:trPr>
        <w:jc w:val="right"/>
      </w:trPr>
      <w:tc>
        <w:tcPr>
          <w:tcW w:w="5000" w:type="pct"/>
          <w:shd w:val="clear" w:color="auto" w:fill="C0504D" w:themeFill="accent2"/>
          <w:vAlign w:val="center"/>
        </w:tcPr>
        <w:p w14:paraId="425F3AC3" w14:textId="4D4EAA22" w:rsidR="009236F8" w:rsidRDefault="009236F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CD784A" w:rsidRPr="00CD784A">
            <w:rPr>
              <w:noProof/>
              <w:color w:val="FFFFFF" w:themeColor="background1"/>
              <w:lang w:val="es-ES"/>
            </w:rPr>
            <w:t>3</w:t>
          </w:r>
          <w:r>
            <w:rPr>
              <w:color w:val="FFFFFF" w:themeColor="background1"/>
            </w:rPr>
            <w:fldChar w:fldCharType="end"/>
          </w:r>
        </w:p>
      </w:tc>
    </w:tr>
  </w:tbl>
  <w:p w14:paraId="6625763D" w14:textId="77777777" w:rsidR="00497BB2" w:rsidRDefault="00497B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22B5" w14:textId="77777777" w:rsidR="00C2020E" w:rsidRDefault="00C2020E" w:rsidP="0000444A">
      <w:pPr>
        <w:spacing w:after="0" w:line="240" w:lineRule="auto"/>
      </w:pPr>
      <w:r>
        <w:separator/>
      </w:r>
    </w:p>
  </w:footnote>
  <w:footnote w:type="continuationSeparator" w:id="0">
    <w:p w14:paraId="4ECA705B" w14:textId="77777777" w:rsidR="00C2020E" w:rsidRDefault="00C2020E"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BA0E" w14:textId="062007A9" w:rsidR="005D4A20" w:rsidRDefault="005D4A20" w:rsidP="005D4A20">
    <w:pPr>
      <w:pStyle w:val="Encabezado"/>
      <w:jc w:val="center"/>
    </w:pPr>
    <w:r>
      <w:t>H. Congreso del Estado de Yucatán</w:t>
    </w:r>
  </w:p>
  <w:p w14:paraId="15D29A7D" w14:textId="6D6ADF71" w:rsidR="005D4A20" w:rsidRDefault="005D4A20" w:rsidP="005D4A20">
    <w:pPr>
      <w:pStyle w:val="Encabezado"/>
      <w:jc w:val="center"/>
    </w:pPr>
    <w:r>
      <w:t>LXII Legislatura</w:t>
    </w:r>
  </w:p>
  <w:p w14:paraId="380AE1EB" w14:textId="58F0461C" w:rsidR="005D4A20" w:rsidRDefault="005D4A20" w:rsidP="005D4A20">
    <w:pPr>
      <w:pStyle w:val="Encabezado"/>
      <w:jc w:val="center"/>
    </w:pPr>
    <w:r>
      <w:rPr>
        <w:noProof/>
      </w:rPr>
      <mc:AlternateContent>
        <mc:Choice Requires="wps">
          <w:drawing>
            <wp:anchor distT="0" distB="0" distL="114300" distR="114300" simplePos="0" relativeHeight="251659264" behindDoc="0" locked="0" layoutInCell="1" allowOverlap="1" wp14:anchorId="6BB0A3B1" wp14:editId="704F8004">
              <wp:simplePos x="0" y="0"/>
              <wp:positionH relativeFrom="column">
                <wp:posOffset>-961189</wp:posOffset>
              </wp:positionH>
              <wp:positionV relativeFrom="paragraph">
                <wp:posOffset>265074</wp:posOffset>
              </wp:positionV>
              <wp:extent cx="7478752" cy="0"/>
              <wp:effectExtent l="0" t="0" r="27305" b="19050"/>
              <wp:wrapNone/>
              <wp:docPr id="1" name="Conector recto 1"/>
              <wp:cNvGraphicFramePr/>
              <a:graphic xmlns:a="http://schemas.openxmlformats.org/drawingml/2006/main">
                <a:graphicData uri="http://schemas.microsoft.com/office/word/2010/wordprocessingShape">
                  <wps:wsp>
                    <wps:cNvCnPr/>
                    <wps:spPr>
                      <a:xfrm>
                        <a:off x="0" y="0"/>
                        <a:ext cx="7478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9BC3EF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7pt,20.85pt" to="513.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" strokecolor="#4579b8 [3044]"/>
          </w:pict>
        </mc:Fallback>
      </mc:AlternateContent>
    </w:r>
    <w:r>
      <w:t>Fracción Parlamentaria de Movimiento Ciudadano</w:t>
    </w:r>
  </w:p>
  <w:p w14:paraId="67289A2B" w14:textId="77777777" w:rsidR="005D4A20" w:rsidRDefault="005D4A20" w:rsidP="005D4A20">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CC0"/>
    <w:multiLevelType w:val="hybridMultilevel"/>
    <w:tmpl w:val="59129E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160EC7"/>
    <w:multiLevelType w:val="hybridMultilevel"/>
    <w:tmpl w:val="4C888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8"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3"/>
  </w:num>
  <w:num w:numId="2">
    <w:abstractNumId w:val="7"/>
  </w:num>
  <w:num w:numId="3">
    <w:abstractNumId w:val="9"/>
  </w:num>
  <w:num w:numId="4">
    <w:abstractNumId w:val="5"/>
  </w:num>
  <w:num w:numId="5">
    <w:abstractNumId w:val="1"/>
  </w:num>
  <w:num w:numId="6">
    <w:abstractNumId w:val="8"/>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1"/>
    <w:rsid w:val="00000A5A"/>
    <w:rsid w:val="0000444A"/>
    <w:rsid w:val="00010544"/>
    <w:rsid w:val="00011124"/>
    <w:rsid w:val="0001323C"/>
    <w:rsid w:val="00030CFA"/>
    <w:rsid w:val="00040DE2"/>
    <w:rsid w:val="00046314"/>
    <w:rsid w:val="0005031A"/>
    <w:rsid w:val="000523ED"/>
    <w:rsid w:val="00075B99"/>
    <w:rsid w:val="00081783"/>
    <w:rsid w:val="00081EB1"/>
    <w:rsid w:val="0008326F"/>
    <w:rsid w:val="00086A9C"/>
    <w:rsid w:val="00086E6E"/>
    <w:rsid w:val="00095801"/>
    <w:rsid w:val="000A09FD"/>
    <w:rsid w:val="000A21EE"/>
    <w:rsid w:val="000A52F0"/>
    <w:rsid w:val="000A5F34"/>
    <w:rsid w:val="000B04A7"/>
    <w:rsid w:val="000B5EA7"/>
    <w:rsid w:val="000D0291"/>
    <w:rsid w:val="000D1067"/>
    <w:rsid w:val="000D1A42"/>
    <w:rsid w:val="000E0B49"/>
    <w:rsid w:val="000E21B0"/>
    <w:rsid w:val="000E6A71"/>
    <w:rsid w:val="000E7FC6"/>
    <w:rsid w:val="000F535C"/>
    <w:rsid w:val="00107AC6"/>
    <w:rsid w:val="00111887"/>
    <w:rsid w:val="001128A4"/>
    <w:rsid w:val="00115AF5"/>
    <w:rsid w:val="001200E2"/>
    <w:rsid w:val="00122598"/>
    <w:rsid w:val="00123877"/>
    <w:rsid w:val="001260D5"/>
    <w:rsid w:val="00150CE7"/>
    <w:rsid w:val="0015101E"/>
    <w:rsid w:val="00152DF2"/>
    <w:rsid w:val="0015663E"/>
    <w:rsid w:val="00157B8B"/>
    <w:rsid w:val="001639C2"/>
    <w:rsid w:val="0016474C"/>
    <w:rsid w:val="00166097"/>
    <w:rsid w:val="00170286"/>
    <w:rsid w:val="00173C92"/>
    <w:rsid w:val="00174037"/>
    <w:rsid w:val="00175C28"/>
    <w:rsid w:val="001879D8"/>
    <w:rsid w:val="00191668"/>
    <w:rsid w:val="00193F9A"/>
    <w:rsid w:val="0019551C"/>
    <w:rsid w:val="0019766F"/>
    <w:rsid w:val="001A3019"/>
    <w:rsid w:val="001A7925"/>
    <w:rsid w:val="001B4817"/>
    <w:rsid w:val="001C4689"/>
    <w:rsid w:val="001C68E2"/>
    <w:rsid w:val="001D258B"/>
    <w:rsid w:val="001D3D16"/>
    <w:rsid w:val="001D53F8"/>
    <w:rsid w:val="001E6A30"/>
    <w:rsid w:val="001E7210"/>
    <w:rsid w:val="001F5B86"/>
    <w:rsid w:val="001F68A1"/>
    <w:rsid w:val="001F7113"/>
    <w:rsid w:val="00213334"/>
    <w:rsid w:val="00221190"/>
    <w:rsid w:val="00224341"/>
    <w:rsid w:val="00227470"/>
    <w:rsid w:val="00227486"/>
    <w:rsid w:val="00230343"/>
    <w:rsid w:val="0023579F"/>
    <w:rsid w:val="00245465"/>
    <w:rsid w:val="00260202"/>
    <w:rsid w:val="002606F9"/>
    <w:rsid w:val="00264E3A"/>
    <w:rsid w:val="00267E79"/>
    <w:rsid w:val="00270AD7"/>
    <w:rsid w:val="00270F34"/>
    <w:rsid w:val="00274E5A"/>
    <w:rsid w:val="00280303"/>
    <w:rsid w:val="00297B38"/>
    <w:rsid w:val="002A10D0"/>
    <w:rsid w:val="002B390F"/>
    <w:rsid w:val="002C0FA1"/>
    <w:rsid w:val="002C5A5C"/>
    <w:rsid w:val="002D62CA"/>
    <w:rsid w:val="002E16CC"/>
    <w:rsid w:val="002E4098"/>
    <w:rsid w:val="003039A3"/>
    <w:rsid w:val="00305973"/>
    <w:rsid w:val="00316FAF"/>
    <w:rsid w:val="00317033"/>
    <w:rsid w:val="0032632C"/>
    <w:rsid w:val="003544A7"/>
    <w:rsid w:val="00372394"/>
    <w:rsid w:val="00373FF8"/>
    <w:rsid w:val="00376B9D"/>
    <w:rsid w:val="00377330"/>
    <w:rsid w:val="00377782"/>
    <w:rsid w:val="00383573"/>
    <w:rsid w:val="00384E2E"/>
    <w:rsid w:val="00390838"/>
    <w:rsid w:val="003974FF"/>
    <w:rsid w:val="00397855"/>
    <w:rsid w:val="00397A39"/>
    <w:rsid w:val="003A3534"/>
    <w:rsid w:val="003A502C"/>
    <w:rsid w:val="003A56E8"/>
    <w:rsid w:val="003A5C7C"/>
    <w:rsid w:val="003A7BD2"/>
    <w:rsid w:val="003B2170"/>
    <w:rsid w:val="003B718A"/>
    <w:rsid w:val="003C0BE1"/>
    <w:rsid w:val="003C262F"/>
    <w:rsid w:val="003C6518"/>
    <w:rsid w:val="003D2542"/>
    <w:rsid w:val="003D6FA8"/>
    <w:rsid w:val="003E089F"/>
    <w:rsid w:val="003E6876"/>
    <w:rsid w:val="003F2C60"/>
    <w:rsid w:val="004072D8"/>
    <w:rsid w:val="00410A04"/>
    <w:rsid w:val="00413B20"/>
    <w:rsid w:val="00415B59"/>
    <w:rsid w:val="00430EBB"/>
    <w:rsid w:val="00441779"/>
    <w:rsid w:val="00442420"/>
    <w:rsid w:val="00451F4B"/>
    <w:rsid w:val="0045371C"/>
    <w:rsid w:val="0047461E"/>
    <w:rsid w:val="00490182"/>
    <w:rsid w:val="00492420"/>
    <w:rsid w:val="004926BD"/>
    <w:rsid w:val="00497BB2"/>
    <w:rsid w:val="004A1147"/>
    <w:rsid w:val="004C5034"/>
    <w:rsid w:val="004C6771"/>
    <w:rsid w:val="004C7646"/>
    <w:rsid w:val="004D3A8C"/>
    <w:rsid w:val="004E0048"/>
    <w:rsid w:val="004E15FC"/>
    <w:rsid w:val="004E6991"/>
    <w:rsid w:val="004E6FA5"/>
    <w:rsid w:val="004F05A1"/>
    <w:rsid w:val="004F3A1B"/>
    <w:rsid w:val="004F4161"/>
    <w:rsid w:val="004F4785"/>
    <w:rsid w:val="005016C2"/>
    <w:rsid w:val="00510613"/>
    <w:rsid w:val="00514AB7"/>
    <w:rsid w:val="00526BBE"/>
    <w:rsid w:val="005342F2"/>
    <w:rsid w:val="00537E27"/>
    <w:rsid w:val="00555179"/>
    <w:rsid w:val="005566E5"/>
    <w:rsid w:val="005607B0"/>
    <w:rsid w:val="0056097A"/>
    <w:rsid w:val="005638DF"/>
    <w:rsid w:val="00567B8C"/>
    <w:rsid w:val="00576EEF"/>
    <w:rsid w:val="00582212"/>
    <w:rsid w:val="00582265"/>
    <w:rsid w:val="0059367D"/>
    <w:rsid w:val="005A6CCA"/>
    <w:rsid w:val="005B0EA2"/>
    <w:rsid w:val="005B4124"/>
    <w:rsid w:val="005B4529"/>
    <w:rsid w:val="005B4A47"/>
    <w:rsid w:val="005C4595"/>
    <w:rsid w:val="005D1855"/>
    <w:rsid w:val="005D4A20"/>
    <w:rsid w:val="005E2693"/>
    <w:rsid w:val="005F4411"/>
    <w:rsid w:val="005F4B76"/>
    <w:rsid w:val="005F5E15"/>
    <w:rsid w:val="005F795E"/>
    <w:rsid w:val="005F7C2D"/>
    <w:rsid w:val="00603937"/>
    <w:rsid w:val="00610170"/>
    <w:rsid w:val="00613D74"/>
    <w:rsid w:val="0061711A"/>
    <w:rsid w:val="006212C2"/>
    <w:rsid w:val="00630754"/>
    <w:rsid w:val="006329AD"/>
    <w:rsid w:val="00641E8A"/>
    <w:rsid w:val="00645E04"/>
    <w:rsid w:val="006713D1"/>
    <w:rsid w:val="006765EC"/>
    <w:rsid w:val="00676704"/>
    <w:rsid w:val="00680625"/>
    <w:rsid w:val="006808BD"/>
    <w:rsid w:val="00684520"/>
    <w:rsid w:val="00690B58"/>
    <w:rsid w:val="00693600"/>
    <w:rsid w:val="006942C5"/>
    <w:rsid w:val="006A04C2"/>
    <w:rsid w:val="006A4DB0"/>
    <w:rsid w:val="006C0E40"/>
    <w:rsid w:val="006C59C1"/>
    <w:rsid w:val="006D7AD4"/>
    <w:rsid w:val="006E1AEE"/>
    <w:rsid w:val="006E4097"/>
    <w:rsid w:val="006E4ADE"/>
    <w:rsid w:val="006E4C62"/>
    <w:rsid w:val="006F09DD"/>
    <w:rsid w:val="006F4BE1"/>
    <w:rsid w:val="006F51C1"/>
    <w:rsid w:val="00701BEB"/>
    <w:rsid w:val="00702E48"/>
    <w:rsid w:val="00702F3C"/>
    <w:rsid w:val="0071030F"/>
    <w:rsid w:val="00712487"/>
    <w:rsid w:val="0071313D"/>
    <w:rsid w:val="007139F8"/>
    <w:rsid w:val="00714667"/>
    <w:rsid w:val="00717287"/>
    <w:rsid w:val="00720971"/>
    <w:rsid w:val="00723873"/>
    <w:rsid w:val="007259E6"/>
    <w:rsid w:val="0072651F"/>
    <w:rsid w:val="00727CCF"/>
    <w:rsid w:val="00747F43"/>
    <w:rsid w:val="00750365"/>
    <w:rsid w:val="007519F1"/>
    <w:rsid w:val="00755809"/>
    <w:rsid w:val="00764F12"/>
    <w:rsid w:val="007653EA"/>
    <w:rsid w:val="00776D32"/>
    <w:rsid w:val="00781247"/>
    <w:rsid w:val="00781A54"/>
    <w:rsid w:val="007853DD"/>
    <w:rsid w:val="007A1345"/>
    <w:rsid w:val="007A20A6"/>
    <w:rsid w:val="007A4BDA"/>
    <w:rsid w:val="007A510E"/>
    <w:rsid w:val="007A64C4"/>
    <w:rsid w:val="007B264C"/>
    <w:rsid w:val="007B5E5F"/>
    <w:rsid w:val="007C1581"/>
    <w:rsid w:val="007D444B"/>
    <w:rsid w:val="007D480A"/>
    <w:rsid w:val="007D4FA2"/>
    <w:rsid w:val="007F228C"/>
    <w:rsid w:val="0080717E"/>
    <w:rsid w:val="00810351"/>
    <w:rsid w:val="00816BBF"/>
    <w:rsid w:val="00832D26"/>
    <w:rsid w:val="00841DC0"/>
    <w:rsid w:val="00843163"/>
    <w:rsid w:val="00846C37"/>
    <w:rsid w:val="0085092F"/>
    <w:rsid w:val="00863694"/>
    <w:rsid w:val="00874900"/>
    <w:rsid w:val="008828AC"/>
    <w:rsid w:val="00883EE1"/>
    <w:rsid w:val="008875D8"/>
    <w:rsid w:val="0089229F"/>
    <w:rsid w:val="008A118C"/>
    <w:rsid w:val="008E0370"/>
    <w:rsid w:val="008E2831"/>
    <w:rsid w:val="008E2952"/>
    <w:rsid w:val="008E70FF"/>
    <w:rsid w:val="008F1DE1"/>
    <w:rsid w:val="008F2E0E"/>
    <w:rsid w:val="009000FD"/>
    <w:rsid w:val="00901D15"/>
    <w:rsid w:val="00912AF1"/>
    <w:rsid w:val="009147BE"/>
    <w:rsid w:val="00917FD4"/>
    <w:rsid w:val="009236F8"/>
    <w:rsid w:val="00926958"/>
    <w:rsid w:val="009269DB"/>
    <w:rsid w:val="00926E3F"/>
    <w:rsid w:val="009322EF"/>
    <w:rsid w:val="00941B87"/>
    <w:rsid w:val="00952B4F"/>
    <w:rsid w:val="00955A0E"/>
    <w:rsid w:val="0095695A"/>
    <w:rsid w:val="00966B6E"/>
    <w:rsid w:val="00967574"/>
    <w:rsid w:val="00971059"/>
    <w:rsid w:val="00972DAD"/>
    <w:rsid w:val="00974478"/>
    <w:rsid w:val="00984FBA"/>
    <w:rsid w:val="00985518"/>
    <w:rsid w:val="0099472D"/>
    <w:rsid w:val="0099747F"/>
    <w:rsid w:val="00997804"/>
    <w:rsid w:val="009979ED"/>
    <w:rsid w:val="009A0B8B"/>
    <w:rsid w:val="009A506D"/>
    <w:rsid w:val="009C0957"/>
    <w:rsid w:val="009D15D8"/>
    <w:rsid w:val="009D43E7"/>
    <w:rsid w:val="009E3D63"/>
    <w:rsid w:val="009F2453"/>
    <w:rsid w:val="009F4A6E"/>
    <w:rsid w:val="00A01AFB"/>
    <w:rsid w:val="00A07BEF"/>
    <w:rsid w:val="00A07E2B"/>
    <w:rsid w:val="00A10C93"/>
    <w:rsid w:val="00A145B0"/>
    <w:rsid w:val="00A1484E"/>
    <w:rsid w:val="00A177B0"/>
    <w:rsid w:val="00A17CCB"/>
    <w:rsid w:val="00A20A2F"/>
    <w:rsid w:val="00A20F94"/>
    <w:rsid w:val="00A26424"/>
    <w:rsid w:val="00A26766"/>
    <w:rsid w:val="00A34E5A"/>
    <w:rsid w:val="00A44C57"/>
    <w:rsid w:val="00A473F4"/>
    <w:rsid w:val="00A5064B"/>
    <w:rsid w:val="00A51276"/>
    <w:rsid w:val="00A621EC"/>
    <w:rsid w:val="00A6549B"/>
    <w:rsid w:val="00A71330"/>
    <w:rsid w:val="00A766F6"/>
    <w:rsid w:val="00A7770F"/>
    <w:rsid w:val="00A827FD"/>
    <w:rsid w:val="00A8504D"/>
    <w:rsid w:val="00A91C87"/>
    <w:rsid w:val="00A95A4A"/>
    <w:rsid w:val="00A974EE"/>
    <w:rsid w:val="00AA6CB5"/>
    <w:rsid w:val="00AB5B56"/>
    <w:rsid w:val="00AC7376"/>
    <w:rsid w:val="00AD13B0"/>
    <w:rsid w:val="00AD6CEB"/>
    <w:rsid w:val="00AE0F94"/>
    <w:rsid w:val="00B11384"/>
    <w:rsid w:val="00B1793F"/>
    <w:rsid w:val="00B21F01"/>
    <w:rsid w:val="00B24472"/>
    <w:rsid w:val="00B24D59"/>
    <w:rsid w:val="00B33049"/>
    <w:rsid w:val="00B34122"/>
    <w:rsid w:val="00B35459"/>
    <w:rsid w:val="00B371B4"/>
    <w:rsid w:val="00B379D2"/>
    <w:rsid w:val="00B429CA"/>
    <w:rsid w:val="00B50968"/>
    <w:rsid w:val="00B54377"/>
    <w:rsid w:val="00B6203F"/>
    <w:rsid w:val="00B67F86"/>
    <w:rsid w:val="00B814B7"/>
    <w:rsid w:val="00BB3903"/>
    <w:rsid w:val="00BD260F"/>
    <w:rsid w:val="00BD30B2"/>
    <w:rsid w:val="00BD56B9"/>
    <w:rsid w:val="00BD71E1"/>
    <w:rsid w:val="00BD77DE"/>
    <w:rsid w:val="00BE0847"/>
    <w:rsid w:val="00BE1E93"/>
    <w:rsid w:val="00BE6198"/>
    <w:rsid w:val="00BF3031"/>
    <w:rsid w:val="00BF524A"/>
    <w:rsid w:val="00C004CD"/>
    <w:rsid w:val="00C02773"/>
    <w:rsid w:val="00C2020E"/>
    <w:rsid w:val="00C21C17"/>
    <w:rsid w:val="00C34126"/>
    <w:rsid w:val="00C450EA"/>
    <w:rsid w:val="00C66DD5"/>
    <w:rsid w:val="00C71C9C"/>
    <w:rsid w:val="00C7626C"/>
    <w:rsid w:val="00C77EE0"/>
    <w:rsid w:val="00C83EC7"/>
    <w:rsid w:val="00C9390F"/>
    <w:rsid w:val="00CA2622"/>
    <w:rsid w:val="00CA39D0"/>
    <w:rsid w:val="00CB5B47"/>
    <w:rsid w:val="00CB643F"/>
    <w:rsid w:val="00CC12C1"/>
    <w:rsid w:val="00CC79AA"/>
    <w:rsid w:val="00CD1F7C"/>
    <w:rsid w:val="00CD784A"/>
    <w:rsid w:val="00CE09A4"/>
    <w:rsid w:val="00CE24AB"/>
    <w:rsid w:val="00CF1D57"/>
    <w:rsid w:val="00CF1EBD"/>
    <w:rsid w:val="00CF63CD"/>
    <w:rsid w:val="00D01365"/>
    <w:rsid w:val="00D067B4"/>
    <w:rsid w:val="00D133E2"/>
    <w:rsid w:val="00D16B16"/>
    <w:rsid w:val="00D213CB"/>
    <w:rsid w:val="00D252DB"/>
    <w:rsid w:val="00D448BA"/>
    <w:rsid w:val="00D560C2"/>
    <w:rsid w:val="00D62CE7"/>
    <w:rsid w:val="00D63618"/>
    <w:rsid w:val="00D676A9"/>
    <w:rsid w:val="00D778E9"/>
    <w:rsid w:val="00DA055D"/>
    <w:rsid w:val="00DA34F8"/>
    <w:rsid w:val="00DA3F52"/>
    <w:rsid w:val="00DC008E"/>
    <w:rsid w:val="00DE4AAE"/>
    <w:rsid w:val="00E0070C"/>
    <w:rsid w:val="00E02FDB"/>
    <w:rsid w:val="00E03833"/>
    <w:rsid w:val="00E04174"/>
    <w:rsid w:val="00E05600"/>
    <w:rsid w:val="00E159DC"/>
    <w:rsid w:val="00E24A82"/>
    <w:rsid w:val="00E337C3"/>
    <w:rsid w:val="00E5303F"/>
    <w:rsid w:val="00E54A38"/>
    <w:rsid w:val="00E63C2E"/>
    <w:rsid w:val="00E74AC9"/>
    <w:rsid w:val="00E774A7"/>
    <w:rsid w:val="00E93C3A"/>
    <w:rsid w:val="00EA0297"/>
    <w:rsid w:val="00EA3044"/>
    <w:rsid w:val="00EA7930"/>
    <w:rsid w:val="00EB07AF"/>
    <w:rsid w:val="00EB1327"/>
    <w:rsid w:val="00EC3130"/>
    <w:rsid w:val="00EC540F"/>
    <w:rsid w:val="00ED6ABC"/>
    <w:rsid w:val="00ED79E9"/>
    <w:rsid w:val="00EF1D13"/>
    <w:rsid w:val="00EF2EC7"/>
    <w:rsid w:val="00EF4B47"/>
    <w:rsid w:val="00F00992"/>
    <w:rsid w:val="00F012DD"/>
    <w:rsid w:val="00F0268D"/>
    <w:rsid w:val="00F048C5"/>
    <w:rsid w:val="00F05502"/>
    <w:rsid w:val="00F07930"/>
    <w:rsid w:val="00F1085A"/>
    <w:rsid w:val="00F13D45"/>
    <w:rsid w:val="00F219E8"/>
    <w:rsid w:val="00F22011"/>
    <w:rsid w:val="00F340F8"/>
    <w:rsid w:val="00F41C15"/>
    <w:rsid w:val="00F41E86"/>
    <w:rsid w:val="00F42F83"/>
    <w:rsid w:val="00F4498C"/>
    <w:rsid w:val="00F46EE6"/>
    <w:rsid w:val="00F55F04"/>
    <w:rsid w:val="00F567C5"/>
    <w:rsid w:val="00F60B82"/>
    <w:rsid w:val="00F637F3"/>
    <w:rsid w:val="00F666AF"/>
    <w:rsid w:val="00F74710"/>
    <w:rsid w:val="00F75753"/>
    <w:rsid w:val="00F82187"/>
    <w:rsid w:val="00F919A7"/>
    <w:rsid w:val="00F945EF"/>
    <w:rsid w:val="00F97C15"/>
    <w:rsid w:val="00F97E57"/>
    <w:rsid w:val="00F97FB3"/>
    <w:rsid w:val="00FA304E"/>
    <w:rsid w:val="00FA68AE"/>
    <w:rsid w:val="00FA6C20"/>
    <w:rsid w:val="00FB0FA8"/>
    <w:rsid w:val="00FB6C75"/>
    <w:rsid w:val="00FC555B"/>
    <w:rsid w:val="00FC5EC9"/>
    <w:rsid w:val="00FC7909"/>
    <w:rsid w:val="00FD40B7"/>
    <w:rsid w:val="00FF576E"/>
    <w:rsid w:val="00FF5C23"/>
    <w:rsid w:val="00FF69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161"/>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C0168-C346-4516-9AE9-52247821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8</Pages>
  <Words>1859</Words>
  <Characters>10225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Silvia.Lopez</cp:lastModifiedBy>
  <cp:revision>17</cp:revision>
  <cp:lastPrinted>2020-10-28T16:17:00Z</cp:lastPrinted>
  <dcterms:created xsi:type="dcterms:W3CDTF">2020-10-15T16:41:00Z</dcterms:created>
  <dcterms:modified xsi:type="dcterms:W3CDTF">2020-10-28T16:39:00Z</dcterms:modified>
</cp:coreProperties>
</file>